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0de7ae7514c42a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4594A" w14:textId="77777777" w:rsidR="00F72D21" w:rsidRPr="00F72D21" w:rsidRDefault="00F72D21" w:rsidP="00F72D21">
      <w:pPr>
        <w:spacing w:before="720" w:after="240" w:line="280" w:lineRule="exact"/>
        <w:rPr>
          <w:rFonts w:ascii="Arial" w:eastAsia="Times New Roman" w:hAnsi="Arial" w:cs="Arial"/>
          <w:b/>
          <w:sz w:val="28"/>
          <w:szCs w:val="28"/>
          <w:lang w:eastAsia="en-GB"/>
        </w:rPr>
      </w:pPr>
      <w:r w:rsidRPr="00F72D21">
        <w:rPr>
          <w:rFonts w:ascii="Arial" w:eastAsia="Times New Roman" w:hAnsi="Arial" w:cs="Arial"/>
          <w:b/>
          <w:bCs/>
          <w:sz w:val="28"/>
          <w:szCs w:val="28"/>
          <w:lang w:eastAsia="en-GB"/>
        </w:rPr>
        <w:t xml:space="preserve">Discussion with </w:t>
      </w:r>
      <w:r>
        <w:rPr>
          <w:rFonts w:ascii="Arial" w:eastAsia="Times New Roman" w:hAnsi="Arial" w:cs="Arial"/>
          <w:b/>
          <w:bCs/>
          <w:sz w:val="28"/>
          <w:szCs w:val="28"/>
          <w:lang w:eastAsia="en-GB"/>
        </w:rPr>
        <w:t>Edward Timpson MP, Children</w:t>
      </w:r>
      <w:r w:rsidR="00D71F0A">
        <w:rPr>
          <w:rFonts w:ascii="Arial" w:eastAsia="Times New Roman" w:hAnsi="Arial" w:cs="Arial"/>
          <w:b/>
          <w:bCs/>
          <w:sz w:val="28"/>
          <w:szCs w:val="28"/>
          <w:lang w:eastAsia="en-GB"/>
        </w:rPr>
        <w:t xml:space="preserve"> and Families</w:t>
      </w:r>
      <w:r w:rsidRPr="00F72D21">
        <w:rPr>
          <w:rFonts w:ascii="Arial" w:eastAsia="Times New Roman" w:hAnsi="Arial" w:cs="Arial"/>
          <w:b/>
          <w:bCs/>
          <w:sz w:val="28"/>
          <w:szCs w:val="28"/>
          <w:lang w:eastAsia="en-GB"/>
        </w:rPr>
        <w:t xml:space="preserve"> Minister</w:t>
      </w:r>
    </w:p>
    <w:p w14:paraId="3304594B" w14:textId="77777777" w:rsidR="00F72D21" w:rsidRPr="00F72D21" w:rsidRDefault="00F72D21" w:rsidP="00F72D21">
      <w:pPr>
        <w:spacing w:after="0" w:line="280" w:lineRule="exact"/>
        <w:rPr>
          <w:rFonts w:ascii="Arial" w:eastAsia="Times New Roman" w:hAnsi="Arial" w:cs="Arial"/>
          <w:b/>
          <w:sz w:val="24"/>
          <w:szCs w:val="24"/>
          <w:lang w:eastAsia="en-GB"/>
        </w:rPr>
      </w:pPr>
    </w:p>
    <w:p w14:paraId="3304594C" w14:textId="77777777" w:rsidR="00F72D21" w:rsidRPr="00F72D21" w:rsidRDefault="00F72D21" w:rsidP="00F72D21">
      <w:pPr>
        <w:spacing w:after="0" w:line="280" w:lineRule="exact"/>
        <w:rPr>
          <w:rFonts w:ascii="Arial" w:eastAsia="Times New Roman" w:hAnsi="Arial" w:cs="Arial"/>
          <w:b/>
          <w:lang w:eastAsia="en-GB"/>
        </w:rPr>
      </w:pPr>
      <w:r w:rsidRPr="00F72D21">
        <w:rPr>
          <w:rFonts w:ascii="Arial" w:eastAsia="Times New Roman" w:hAnsi="Arial" w:cs="Arial"/>
          <w:b/>
          <w:lang w:eastAsia="en-GB"/>
        </w:rPr>
        <w:t>Purpose of report</w:t>
      </w:r>
    </w:p>
    <w:p w14:paraId="3304594D" w14:textId="77777777" w:rsidR="00F72D21" w:rsidRPr="00F72D21" w:rsidRDefault="00F72D21" w:rsidP="00F72D21">
      <w:pPr>
        <w:spacing w:after="0" w:line="280" w:lineRule="exact"/>
        <w:rPr>
          <w:rFonts w:ascii="Arial" w:eastAsia="Times New Roman" w:hAnsi="Arial" w:cs="Arial"/>
          <w:lang w:eastAsia="en-GB"/>
        </w:rPr>
      </w:pPr>
    </w:p>
    <w:p w14:paraId="3304594E" w14:textId="18929DF1" w:rsidR="00F72D21" w:rsidRPr="00F72D21" w:rsidRDefault="00F72D21" w:rsidP="00F72D21">
      <w:pPr>
        <w:spacing w:after="0" w:line="280" w:lineRule="exact"/>
        <w:rPr>
          <w:rFonts w:ascii="Arial" w:eastAsia="Times New Roman" w:hAnsi="Arial" w:cs="Arial"/>
          <w:lang w:eastAsia="en-GB"/>
        </w:rPr>
      </w:pPr>
      <w:proofErr w:type="gramStart"/>
      <w:r w:rsidRPr="00F72D21">
        <w:rPr>
          <w:rFonts w:ascii="Arial" w:eastAsia="Times New Roman" w:hAnsi="Arial" w:cs="Arial"/>
          <w:lang w:eastAsia="en-GB"/>
        </w:rPr>
        <w:t>For information</w:t>
      </w:r>
      <w:r w:rsidR="004354E3">
        <w:rPr>
          <w:rFonts w:ascii="Arial" w:eastAsia="Times New Roman" w:hAnsi="Arial" w:cs="Arial"/>
          <w:lang w:eastAsia="en-GB"/>
        </w:rPr>
        <w:t>.</w:t>
      </w:r>
      <w:proofErr w:type="gramEnd"/>
    </w:p>
    <w:p w14:paraId="3304594F" w14:textId="77777777" w:rsidR="00F72D21" w:rsidRPr="00F72D21" w:rsidRDefault="00F72D21" w:rsidP="00F72D21">
      <w:pPr>
        <w:spacing w:after="0" w:line="280" w:lineRule="exact"/>
        <w:rPr>
          <w:rFonts w:ascii="Arial" w:eastAsia="Times New Roman" w:hAnsi="Arial" w:cs="Arial"/>
          <w:b/>
          <w:lang w:eastAsia="en-GB"/>
        </w:rPr>
      </w:pPr>
    </w:p>
    <w:p w14:paraId="33045950" w14:textId="77777777" w:rsidR="00F72D21" w:rsidRPr="00F72D21" w:rsidRDefault="00F72D21" w:rsidP="00F72D21">
      <w:pPr>
        <w:spacing w:after="0" w:line="280" w:lineRule="exact"/>
        <w:rPr>
          <w:rFonts w:ascii="Arial" w:eastAsia="Times New Roman" w:hAnsi="Arial" w:cs="Arial"/>
          <w:b/>
          <w:lang w:eastAsia="en-GB"/>
        </w:rPr>
      </w:pPr>
      <w:r w:rsidRPr="00F72D21">
        <w:rPr>
          <w:rFonts w:ascii="Arial" w:eastAsia="Times New Roman" w:hAnsi="Arial" w:cs="Arial"/>
          <w:b/>
          <w:lang w:eastAsia="en-GB"/>
        </w:rPr>
        <w:t>Summary</w:t>
      </w:r>
    </w:p>
    <w:p w14:paraId="33045951" w14:textId="77777777" w:rsidR="00F72D21" w:rsidRPr="00F72D21" w:rsidRDefault="00F72D21" w:rsidP="00F72D21">
      <w:pPr>
        <w:spacing w:after="0" w:line="280" w:lineRule="exact"/>
        <w:rPr>
          <w:rFonts w:ascii="Arial" w:eastAsia="Times New Roman" w:hAnsi="Arial" w:cs="Arial"/>
          <w:lang w:eastAsia="en-GB"/>
        </w:rPr>
      </w:pPr>
    </w:p>
    <w:p w14:paraId="33045952" w14:textId="77777777" w:rsidR="00F72D21" w:rsidRDefault="00F72D21" w:rsidP="00F72D21">
      <w:pPr>
        <w:spacing w:after="0" w:line="280" w:lineRule="exact"/>
        <w:rPr>
          <w:rFonts w:ascii="Arial" w:eastAsia="Times New Roman" w:hAnsi="Arial" w:cs="Arial"/>
          <w:lang w:eastAsia="en-GB"/>
        </w:rPr>
      </w:pPr>
      <w:r w:rsidRPr="00F72D21">
        <w:rPr>
          <w:rFonts w:ascii="Arial" w:eastAsia="Times New Roman" w:hAnsi="Arial" w:cs="Arial"/>
          <w:lang w:eastAsia="en-GB"/>
        </w:rPr>
        <w:t>This report provides background info</w:t>
      </w:r>
      <w:r w:rsidR="00D71F0A">
        <w:rPr>
          <w:rFonts w:ascii="Arial" w:eastAsia="Times New Roman" w:hAnsi="Arial" w:cs="Arial"/>
          <w:lang w:eastAsia="en-GB"/>
        </w:rPr>
        <w:t>rmation for the discussion with</w:t>
      </w:r>
      <w:r w:rsidRPr="00F72D21">
        <w:rPr>
          <w:rFonts w:ascii="Arial" w:eastAsia="Times New Roman" w:hAnsi="Arial" w:cs="Arial"/>
          <w:lang w:eastAsia="en-GB"/>
        </w:rPr>
        <w:t xml:space="preserve"> Minister </w:t>
      </w:r>
      <w:r>
        <w:rPr>
          <w:rFonts w:ascii="Arial" w:eastAsia="Times New Roman" w:hAnsi="Arial" w:cs="Arial"/>
          <w:lang w:eastAsia="en-GB"/>
        </w:rPr>
        <w:t>Edward Timpson</w:t>
      </w:r>
      <w:r w:rsidR="00240AF5">
        <w:rPr>
          <w:rFonts w:ascii="Arial" w:eastAsia="Times New Roman" w:hAnsi="Arial" w:cs="Arial"/>
          <w:lang w:eastAsia="en-GB"/>
        </w:rPr>
        <w:t>.</w:t>
      </w:r>
    </w:p>
    <w:p w14:paraId="33045953" w14:textId="77777777" w:rsidR="00706A9D" w:rsidRDefault="00706A9D" w:rsidP="00F72D21">
      <w:pPr>
        <w:spacing w:after="0" w:line="280" w:lineRule="exact"/>
        <w:rPr>
          <w:rFonts w:ascii="Arial" w:eastAsia="Times New Roman" w:hAnsi="Arial" w:cs="Arial"/>
          <w:lang w:eastAsia="en-GB"/>
        </w:rPr>
      </w:pPr>
    </w:p>
    <w:p w14:paraId="33045954" w14:textId="77777777" w:rsidR="00706A9D" w:rsidRPr="00706A9D" w:rsidRDefault="00706A9D" w:rsidP="00706A9D">
      <w:pPr>
        <w:spacing w:after="0" w:line="280" w:lineRule="exact"/>
        <w:rPr>
          <w:rFonts w:ascii="Arial" w:eastAsia="Times New Roman" w:hAnsi="Arial" w:cs="Arial"/>
          <w:bCs/>
          <w:lang w:val="en" w:eastAsia="en-GB"/>
        </w:rPr>
      </w:pPr>
      <w:r w:rsidRPr="00706A9D">
        <w:rPr>
          <w:rFonts w:ascii="Arial" w:eastAsia="Times New Roman" w:hAnsi="Arial" w:cs="Arial"/>
          <w:bCs/>
          <w:lang w:val="en" w:eastAsia="en-GB"/>
        </w:rPr>
        <w:t>Edward</w:t>
      </w:r>
      <w:r>
        <w:rPr>
          <w:rFonts w:ascii="Arial" w:eastAsia="Times New Roman" w:hAnsi="Arial" w:cs="Arial"/>
          <w:bCs/>
          <w:lang w:val="en" w:eastAsia="en-GB"/>
        </w:rPr>
        <w:t xml:space="preserve"> Timpson</w:t>
      </w:r>
      <w:r w:rsidRPr="00706A9D">
        <w:rPr>
          <w:rFonts w:ascii="Arial" w:eastAsia="Times New Roman" w:hAnsi="Arial" w:cs="Arial"/>
          <w:bCs/>
          <w:lang w:val="en" w:eastAsia="en-GB"/>
        </w:rPr>
        <w:t xml:space="preserve"> was appointed Parliamentary </w:t>
      </w:r>
      <w:proofErr w:type="gramStart"/>
      <w:r w:rsidRPr="00706A9D">
        <w:rPr>
          <w:rFonts w:ascii="Arial" w:eastAsia="Times New Roman" w:hAnsi="Arial" w:cs="Arial"/>
          <w:bCs/>
          <w:lang w:val="en" w:eastAsia="en-GB"/>
        </w:rPr>
        <w:t>Under</w:t>
      </w:r>
      <w:proofErr w:type="gramEnd"/>
      <w:r w:rsidRPr="00706A9D">
        <w:rPr>
          <w:rFonts w:ascii="Arial" w:eastAsia="Times New Roman" w:hAnsi="Arial" w:cs="Arial"/>
          <w:bCs/>
          <w:lang w:val="en" w:eastAsia="en-GB"/>
        </w:rPr>
        <w:t xml:space="preserve"> Secretary of State for Children and Families in September 2012. He is the Conservative MP for Crewe and </w:t>
      </w:r>
      <w:proofErr w:type="spellStart"/>
      <w:r w:rsidRPr="00706A9D">
        <w:rPr>
          <w:rFonts w:ascii="Arial" w:eastAsia="Times New Roman" w:hAnsi="Arial" w:cs="Arial"/>
          <w:bCs/>
          <w:lang w:val="en" w:eastAsia="en-GB"/>
        </w:rPr>
        <w:t>Nantwich</w:t>
      </w:r>
      <w:proofErr w:type="spellEnd"/>
      <w:r w:rsidRPr="00706A9D">
        <w:rPr>
          <w:rFonts w:ascii="Arial" w:eastAsia="Times New Roman" w:hAnsi="Arial" w:cs="Arial"/>
          <w:bCs/>
          <w:lang w:val="en" w:eastAsia="en-GB"/>
        </w:rPr>
        <w:t>.</w:t>
      </w:r>
    </w:p>
    <w:p w14:paraId="33045955" w14:textId="77777777" w:rsidR="00706A9D" w:rsidRPr="00706A9D" w:rsidRDefault="00706A9D" w:rsidP="00706A9D">
      <w:pPr>
        <w:spacing w:after="0" w:line="280" w:lineRule="exact"/>
        <w:rPr>
          <w:rFonts w:ascii="Arial" w:eastAsia="Times New Roman" w:hAnsi="Arial" w:cs="Arial"/>
          <w:bCs/>
          <w:lang w:val="en" w:eastAsia="en-GB"/>
        </w:rPr>
      </w:pPr>
    </w:p>
    <w:p w14:paraId="33045956" w14:textId="77777777" w:rsidR="00706A9D" w:rsidRPr="00706A9D" w:rsidRDefault="00706A9D" w:rsidP="00706A9D">
      <w:pPr>
        <w:spacing w:after="0" w:line="280" w:lineRule="exact"/>
        <w:rPr>
          <w:rFonts w:ascii="Arial" w:eastAsia="Times New Roman" w:hAnsi="Arial" w:cs="Arial"/>
          <w:bCs/>
          <w:lang w:val="en" w:eastAsia="en-GB"/>
        </w:rPr>
      </w:pPr>
      <w:r w:rsidRPr="00706A9D">
        <w:rPr>
          <w:rFonts w:ascii="Arial" w:eastAsia="Times New Roman" w:hAnsi="Arial" w:cs="Arial"/>
          <w:bCs/>
          <w:lang w:val="en" w:eastAsia="en-GB"/>
        </w:rPr>
        <w:t>Edward</w:t>
      </w:r>
      <w:r>
        <w:rPr>
          <w:rFonts w:ascii="Arial" w:eastAsia="Times New Roman" w:hAnsi="Arial" w:cs="Arial"/>
          <w:bCs/>
          <w:lang w:val="en" w:eastAsia="en-GB"/>
        </w:rPr>
        <w:t xml:space="preserve"> Timpson</w:t>
      </w:r>
      <w:r w:rsidRPr="00706A9D">
        <w:rPr>
          <w:rFonts w:ascii="Arial" w:eastAsia="Times New Roman" w:hAnsi="Arial" w:cs="Arial"/>
          <w:bCs/>
          <w:lang w:val="en" w:eastAsia="en-GB"/>
        </w:rPr>
        <w:t xml:space="preserve"> sat on the Children, Schools and Families Select Committee and the Joint Committee on Human Rights. He was also Chairman of the All-Party Parliamentary Groups on Adoption and Fostering, Looked-after Children and Care Leavers, as well as Vice Chairman for the Run-away and Missing Children Group.</w:t>
      </w:r>
    </w:p>
    <w:p w14:paraId="33045957" w14:textId="77777777" w:rsidR="00706A9D" w:rsidRPr="00706A9D" w:rsidRDefault="00706A9D" w:rsidP="00706A9D">
      <w:pPr>
        <w:spacing w:after="0" w:line="280" w:lineRule="exact"/>
        <w:rPr>
          <w:rFonts w:ascii="Arial" w:eastAsia="Times New Roman" w:hAnsi="Arial" w:cs="Arial"/>
          <w:bCs/>
          <w:lang w:val="en" w:eastAsia="en-GB"/>
        </w:rPr>
      </w:pPr>
      <w:r w:rsidRPr="00706A9D">
        <w:rPr>
          <w:rFonts w:ascii="Arial" w:eastAsia="Times New Roman" w:hAnsi="Arial" w:cs="Arial"/>
          <w:bCs/>
          <w:lang w:val="en" w:eastAsia="en-GB"/>
        </w:rPr>
        <w:t>Between 2010 and 2012 he was Parliamentary Private Secretary to the Home Secretary.</w:t>
      </w:r>
    </w:p>
    <w:p w14:paraId="33045958" w14:textId="77777777" w:rsidR="00706A9D" w:rsidRPr="00F72D21" w:rsidRDefault="00706A9D" w:rsidP="00F72D21">
      <w:pPr>
        <w:spacing w:after="0" w:line="280" w:lineRule="exact"/>
        <w:rPr>
          <w:rFonts w:ascii="Arial" w:eastAsia="Times New Roman" w:hAnsi="Arial" w:cs="Arial"/>
          <w:lang w:eastAsia="en-GB"/>
        </w:rPr>
      </w:pPr>
    </w:p>
    <w:p w14:paraId="33045959" w14:textId="77777777" w:rsidR="00F72D21" w:rsidRPr="00F72D21" w:rsidRDefault="00F72D21" w:rsidP="00F72D21">
      <w:pPr>
        <w:spacing w:after="0" w:line="280" w:lineRule="exact"/>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F72D21" w:rsidRPr="00F72D21" w14:paraId="33045964" w14:textId="77777777" w:rsidTr="009C4452">
        <w:tc>
          <w:tcPr>
            <w:tcW w:w="9157" w:type="dxa"/>
          </w:tcPr>
          <w:p w14:paraId="3304595A" w14:textId="77777777" w:rsidR="00F72D21" w:rsidRPr="00F72D21" w:rsidRDefault="00F72D21" w:rsidP="00F72D21">
            <w:pPr>
              <w:spacing w:after="0" w:line="280" w:lineRule="exact"/>
              <w:rPr>
                <w:rFonts w:ascii="Arial" w:eastAsia="Times New Roman" w:hAnsi="Arial" w:cs="Arial"/>
                <w:b/>
                <w:lang w:eastAsia="en-GB"/>
              </w:rPr>
            </w:pPr>
          </w:p>
          <w:p w14:paraId="3304595B" w14:textId="77777777" w:rsidR="00F72D21" w:rsidRPr="00F72D21" w:rsidRDefault="00F72D21" w:rsidP="00F72D21">
            <w:pPr>
              <w:spacing w:after="0" w:line="280" w:lineRule="exact"/>
              <w:rPr>
                <w:rFonts w:ascii="Arial" w:eastAsia="Times New Roman" w:hAnsi="Arial" w:cs="Arial"/>
                <w:b/>
                <w:lang w:eastAsia="en-GB"/>
              </w:rPr>
            </w:pPr>
            <w:r w:rsidRPr="00F72D21">
              <w:rPr>
                <w:rFonts w:ascii="Arial" w:eastAsia="Times New Roman" w:hAnsi="Arial" w:cs="Arial"/>
                <w:b/>
                <w:lang w:eastAsia="en-GB"/>
              </w:rPr>
              <w:t>Recommendation</w:t>
            </w:r>
          </w:p>
          <w:p w14:paraId="3304595C" w14:textId="77777777" w:rsidR="00F72D21" w:rsidRPr="00F72D21" w:rsidRDefault="00F72D21" w:rsidP="00F72D21">
            <w:pPr>
              <w:spacing w:after="0" w:line="280" w:lineRule="exact"/>
              <w:rPr>
                <w:rFonts w:ascii="Arial" w:eastAsia="Times New Roman" w:hAnsi="Arial" w:cs="Arial"/>
                <w:lang w:eastAsia="en-GB"/>
              </w:rPr>
            </w:pPr>
          </w:p>
          <w:p w14:paraId="3304595D" w14:textId="77777777" w:rsidR="00F72D21" w:rsidRPr="00F72D21" w:rsidRDefault="00F72D21" w:rsidP="00F72D21">
            <w:pPr>
              <w:spacing w:after="0" w:line="280" w:lineRule="exact"/>
              <w:rPr>
                <w:rFonts w:ascii="Arial" w:eastAsia="Times New Roman" w:hAnsi="Arial" w:cs="Arial"/>
                <w:lang w:eastAsia="en-GB"/>
              </w:rPr>
            </w:pPr>
            <w:r w:rsidRPr="00F72D21">
              <w:rPr>
                <w:rFonts w:ascii="Arial" w:eastAsia="Times New Roman" w:hAnsi="Arial" w:cs="Arial"/>
                <w:lang w:eastAsia="en-GB"/>
              </w:rPr>
              <w:t>This report is for information.</w:t>
            </w:r>
          </w:p>
          <w:p w14:paraId="3304595E" w14:textId="77777777" w:rsidR="00F72D21" w:rsidRPr="00F72D21" w:rsidRDefault="00F72D21" w:rsidP="00F72D21">
            <w:pPr>
              <w:tabs>
                <w:tab w:val="left" w:pos="8109"/>
              </w:tabs>
              <w:spacing w:after="0" w:line="280" w:lineRule="exact"/>
              <w:rPr>
                <w:rFonts w:ascii="Arial" w:eastAsia="Times New Roman" w:hAnsi="Arial" w:cs="Arial"/>
                <w:lang w:eastAsia="en-GB"/>
              </w:rPr>
            </w:pPr>
            <w:r w:rsidRPr="00F72D21">
              <w:rPr>
                <w:rFonts w:ascii="Arial" w:eastAsia="Times New Roman" w:hAnsi="Arial" w:cs="Arial"/>
                <w:lang w:eastAsia="en-GB"/>
              </w:rPr>
              <w:tab/>
            </w:r>
          </w:p>
          <w:p w14:paraId="3304595F" w14:textId="77777777" w:rsidR="00F72D21" w:rsidRPr="00F72D21" w:rsidRDefault="00F72D21" w:rsidP="00F72D21">
            <w:pPr>
              <w:spacing w:after="0" w:line="280" w:lineRule="exact"/>
              <w:rPr>
                <w:rFonts w:ascii="Arial" w:eastAsia="Times New Roman" w:hAnsi="Arial" w:cs="Arial"/>
                <w:b/>
                <w:lang w:eastAsia="en-GB"/>
              </w:rPr>
            </w:pPr>
            <w:r w:rsidRPr="00F72D21">
              <w:rPr>
                <w:rFonts w:ascii="Arial" w:eastAsia="Times New Roman" w:hAnsi="Arial" w:cs="Arial"/>
                <w:b/>
                <w:lang w:eastAsia="en-GB"/>
              </w:rPr>
              <w:t>Action</w:t>
            </w:r>
          </w:p>
          <w:p w14:paraId="33045960" w14:textId="77777777" w:rsidR="00F72D21" w:rsidRPr="00F72D21" w:rsidRDefault="00F72D21" w:rsidP="00F72D21">
            <w:pPr>
              <w:spacing w:after="0" w:line="280" w:lineRule="exact"/>
              <w:rPr>
                <w:rFonts w:ascii="Arial" w:eastAsia="Times New Roman" w:hAnsi="Arial" w:cs="Arial"/>
                <w:b/>
                <w:lang w:eastAsia="en-GB"/>
              </w:rPr>
            </w:pPr>
          </w:p>
          <w:p w14:paraId="33045961" w14:textId="77777777" w:rsidR="00F72D21" w:rsidRPr="00F72D21" w:rsidRDefault="00F72D21" w:rsidP="00F72D21">
            <w:pPr>
              <w:spacing w:after="0" w:line="280" w:lineRule="exact"/>
              <w:rPr>
                <w:rFonts w:ascii="Arial" w:eastAsia="Times New Roman" w:hAnsi="Arial" w:cs="Arial"/>
                <w:lang w:eastAsia="en-GB"/>
              </w:rPr>
            </w:pPr>
            <w:r w:rsidRPr="00F72D21">
              <w:rPr>
                <w:rFonts w:ascii="Arial" w:eastAsia="Times New Roman" w:hAnsi="Arial" w:cs="Arial"/>
                <w:lang w:eastAsia="en-GB"/>
              </w:rPr>
              <w:t>Officers to take action arising out the discussion, as directed by members.</w:t>
            </w:r>
          </w:p>
          <w:p w14:paraId="33045962" w14:textId="77777777" w:rsidR="00F72D21" w:rsidRPr="00F72D21" w:rsidRDefault="00F72D21" w:rsidP="00F72D21">
            <w:pPr>
              <w:spacing w:after="0" w:line="280" w:lineRule="exact"/>
              <w:rPr>
                <w:rFonts w:ascii="Arial" w:eastAsia="Times New Roman" w:hAnsi="Arial" w:cs="Arial"/>
                <w:b/>
                <w:lang w:eastAsia="en-GB"/>
              </w:rPr>
            </w:pPr>
          </w:p>
          <w:p w14:paraId="33045963" w14:textId="77777777" w:rsidR="00F72D21" w:rsidRPr="00F72D21" w:rsidRDefault="00F72D21" w:rsidP="00F72D21">
            <w:pPr>
              <w:spacing w:after="0" w:line="280" w:lineRule="exact"/>
              <w:rPr>
                <w:rFonts w:ascii="Arial" w:eastAsia="Times New Roman" w:hAnsi="Arial" w:cs="Arial"/>
                <w:b/>
                <w:lang w:eastAsia="en-GB"/>
              </w:rPr>
            </w:pPr>
          </w:p>
        </w:tc>
      </w:tr>
    </w:tbl>
    <w:p w14:paraId="33045965" w14:textId="77777777" w:rsidR="00F72D21" w:rsidRPr="00F72D21" w:rsidRDefault="00F72D21" w:rsidP="00F72D21">
      <w:pPr>
        <w:spacing w:after="0" w:line="280" w:lineRule="exact"/>
        <w:rPr>
          <w:rFonts w:ascii="Arial" w:eastAsia="Times New Roman" w:hAnsi="Arial" w:cs="Arial"/>
          <w:lang w:eastAsia="en-GB"/>
        </w:rPr>
      </w:pPr>
    </w:p>
    <w:p w14:paraId="33045966" w14:textId="77777777" w:rsidR="00F72D21" w:rsidRPr="00F72D21" w:rsidRDefault="00F72D21" w:rsidP="00F72D21">
      <w:pPr>
        <w:spacing w:after="0" w:line="280" w:lineRule="exact"/>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F72D21" w:rsidRPr="00F72D21" w14:paraId="33045969" w14:textId="77777777" w:rsidTr="009C4452">
        <w:tc>
          <w:tcPr>
            <w:tcW w:w="2802" w:type="dxa"/>
          </w:tcPr>
          <w:p w14:paraId="33045967" w14:textId="77777777" w:rsidR="00F72D21" w:rsidRPr="00F72D21" w:rsidRDefault="00F72D21" w:rsidP="00F72D21">
            <w:pPr>
              <w:spacing w:after="120"/>
              <w:rPr>
                <w:rFonts w:ascii="Arial" w:hAnsi="Arial" w:cs="Arial"/>
              </w:rPr>
            </w:pPr>
            <w:r w:rsidRPr="00F72D21">
              <w:rPr>
                <w:rFonts w:ascii="Arial" w:hAnsi="Arial" w:cs="Arial"/>
                <w:b/>
              </w:rPr>
              <w:t>Contact officers:</w:t>
            </w:r>
            <w:r w:rsidRPr="00F72D21">
              <w:rPr>
                <w:rFonts w:ascii="Arial" w:hAnsi="Arial" w:cs="Arial"/>
              </w:rPr>
              <w:t xml:space="preserve">  </w:t>
            </w:r>
          </w:p>
        </w:tc>
        <w:tc>
          <w:tcPr>
            <w:tcW w:w="6378" w:type="dxa"/>
          </w:tcPr>
          <w:p w14:paraId="33045968" w14:textId="77777777" w:rsidR="00F72D21" w:rsidRPr="00240AF5" w:rsidRDefault="00706A9D" w:rsidP="00F72D21">
            <w:pPr>
              <w:spacing w:after="120"/>
              <w:rPr>
                <w:rFonts w:ascii="Arial" w:hAnsi="Arial" w:cs="Arial"/>
              </w:rPr>
            </w:pPr>
            <w:r w:rsidRPr="00240AF5">
              <w:rPr>
                <w:rFonts w:ascii="Arial" w:hAnsi="Arial" w:cs="Arial"/>
              </w:rPr>
              <w:t>Helen Johnston</w:t>
            </w:r>
          </w:p>
        </w:tc>
      </w:tr>
      <w:tr w:rsidR="00F72D21" w:rsidRPr="00F72D21" w14:paraId="3304596C" w14:textId="77777777" w:rsidTr="009C4452">
        <w:tc>
          <w:tcPr>
            <w:tcW w:w="2802" w:type="dxa"/>
          </w:tcPr>
          <w:p w14:paraId="3304596A" w14:textId="77777777" w:rsidR="00F72D21" w:rsidRPr="00F72D21" w:rsidRDefault="00F72D21" w:rsidP="00F72D21">
            <w:pPr>
              <w:spacing w:after="120"/>
              <w:rPr>
                <w:rFonts w:ascii="Arial" w:hAnsi="Arial" w:cs="Arial"/>
                <w:b/>
              </w:rPr>
            </w:pPr>
            <w:r w:rsidRPr="00F72D21">
              <w:rPr>
                <w:rFonts w:ascii="Arial" w:hAnsi="Arial" w:cs="Arial"/>
                <w:b/>
              </w:rPr>
              <w:t>Position:</w:t>
            </w:r>
          </w:p>
        </w:tc>
        <w:tc>
          <w:tcPr>
            <w:tcW w:w="6378" w:type="dxa"/>
          </w:tcPr>
          <w:p w14:paraId="3304596B" w14:textId="77777777" w:rsidR="00F72D21" w:rsidRPr="00240AF5" w:rsidRDefault="00706A9D" w:rsidP="00F72D21">
            <w:pPr>
              <w:spacing w:after="120"/>
              <w:rPr>
                <w:rFonts w:ascii="Arial" w:hAnsi="Arial" w:cs="Arial"/>
              </w:rPr>
            </w:pPr>
            <w:r w:rsidRPr="00240AF5">
              <w:rPr>
                <w:rFonts w:ascii="Arial" w:hAnsi="Arial" w:cs="Arial"/>
              </w:rPr>
              <w:t>Head of Programmes</w:t>
            </w:r>
            <w:r w:rsidR="00240AF5" w:rsidRPr="00240AF5">
              <w:rPr>
                <w:rFonts w:ascii="Arial" w:hAnsi="Arial" w:cs="Arial"/>
              </w:rPr>
              <w:t>:</w:t>
            </w:r>
            <w:r w:rsidR="00F72D21" w:rsidRPr="00240AF5">
              <w:rPr>
                <w:rFonts w:ascii="Arial" w:hAnsi="Arial" w:cs="Arial"/>
              </w:rPr>
              <w:t xml:space="preserve"> Children and Young People</w:t>
            </w:r>
          </w:p>
        </w:tc>
      </w:tr>
      <w:tr w:rsidR="00F72D21" w:rsidRPr="00F72D21" w14:paraId="3304596F" w14:textId="77777777" w:rsidTr="009C4452">
        <w:tc>
          <w:tcPr>
            <w:tcW w:w="2802" w:type="dxa"/>
          </w:tcPr>
          <w:p w14:paraId="3304596D" w14:textId="77777777" w:rsidR="00F72D21" w:rsidRPr="00F72D21" w:rsidRDefault="00F72D21" w:rsidP="00F72D21">
            <w:pPr>
              <w:spacing w:after="120"/>
              <w:rPr>
                <w:rFonts w:ascii="Arial" w:hAnsi="Arial" w:cs="Arial"/>
                <w:b/>
              </w:rPr>
            </w:pPr>
            <w:r w:rsidRPr="00F72D21">
              <w:rPr>
                <w:rFonts w:ascii="Arial" w:hAnsi="Arial" w:cs="Arial"/>
                <w:b/>
              </w:rPr>
              <w:t>Phone no:</w:t>
            </w:r>
          </w:p>
        </w:tc>
        <w:tc>
          <w:tcPr>
            <w:tcW w:w="6378" w:type="dxa"/>
          </w:tcPr>
          <w:p w14:paraId="3304596E" w14:textId="77777777" w:rsidR="00F72D21" w:rsidRPr="00240AF5" w:rsidRDefault="00240AF5" w:rsidP="00F72D21">
            <w:pPr>
              <w:spacing w:after="120"/>
              <w:rPr>
                <w:rFonts w:ascii="Arial" w:hAnsi="Arial" w:cs="Arial"/>
              </w:rPr>
            </w:pPr>
            <w:r w:rsidRPr="00240AF5">
              <w:rPr>
                <w:rFonts w:ascii="Arial" w:hAnsi="Arial" w:cs="Arial"/>
              </w:rPr>
              <w:t>+44 (0)20 7664 3172</w:t>
            </w:r>
          </w:p>
        </w:tc>
      </w:tr>
      <w:tr w:rsidR="00F72D21" w:rsidRPr="00F72D21" w14:paraId="33045972" w14:textId="77777777" w:rsidTr="009C4452">
        <w:tc>
          <w:tcPr>
            <w:tcW w:w="2802" w:type="dxa"/>
          </w:tcPr>
          <w:p w14:paraId="33045970" w14:textId="77777777" w:rsidR="00F72D21" w:rsidRPr="00F72D21" w:rsidRDefault="00F72D21" w:rsidP="00F72D21">
            <w:pPr>
              <w:spacing w:after="120"/>
              <w:rPr>
                <w:rFonts w:ascii="Arial" w:hAnsi="Arial" w:cs="Arial"/>
                <w:b/>
              </w:rPr>
            </w:pPr>
            <w:r w:rsidRPr="00F72D21">
              <w:rPr>
                <w:rFonts w:ascii="Arial" w:hAnsi="Arial" w:cs="Arial"/>
                <w:b/>
              </w:rPr>
              <w:t>E-mail:</w:t>
            </w:r>
          </w:p>
        </w:tc>
        <w:tc>
          <w:tcPr>
            <w:tcW w:w="6378" w:type="dxa"/>
          </w:tcPr>
          <w:p w14:paraId="33045971" w14:textId="77777777" w:rsidR="00F72D21" w:rsidRPr="00F72D21" w:rsidRDefault="00B96E6F" w:rsidP="00F72D21">
            <w:pPr>
              <w:spacing w:after="120" w:line="280" w:lineRule="exact"/>
              <w:rPr>
                <w:rFonts w:ascii="Arial" w:hAnsi="Arial" w:cs="Arial"/>
                <w:highlight w:val="yellow"/>
              </w:rPr>
            </w:pPr>
            <w:hyperlink r:id="rId8" w:history="1">
              <w:r w:rsidR="00240AF5" w:rsidRPr="0037331B">
                <w:rPr>
                  <w:rStyle w:val="Hyperlink"/>
                  <w:rFonts w:ascii="Arial" w:hAnsi="Arial" w:cs="Arial"/>
                </w:rPr>
                <w:t>Helen.Johnston@local.gov.uk</w:t>
              </w:r>
            </w:hyperlink>
            <w:r w:rsidR="00240AF5">
              <w:rPr>
                <w:rFonts w:ascii="Arial" w:hAnsi="Arial" w:cs="Arial"/>
              </w:rPr>
              <w:t xml:space="preserve"> </w:t>
            </w:r>
          </w:p>
        </w:tc>
      </w:tr>
    </w:tbl>
    <w:p w14:paraId="33045973" w14:textId="77777777" w:rsidR="00F72D21" w:rsidRPr="00F72D21" w:rsidRDefault="00F72D21" w:rsidP="00F72D21">
      <w:pPr>
        <w:spacing w:after="0" w:line="280" w:lineRule="exact"/>
        <w:rPr>
          <w:rFonts w:ascii="Arial" w:eastAsia="Times New Roman" w:hAnsi="Arial" w:cs="Arial"/>
          <w:sz w:val="24"/>
          <w:szCs w:val="24"/>
          <w:lang w:eastAsia="en-GB"/>
        </w:rPr>
      </w:pPr>
    </w:p>
    <w:p w14:paraId="33045974" w14:textId="77777777" w:rsidR="00F72D21" w:rsidRPr="00F72D21" w:rsidRDefault="00F72D21" w:rsidP="00F72D21">
      <w:pPr>
        <w:spacing w:after="0" w:line="280" w:lineRule="exact"/>
        <w:rPr>
          <w:rFonts w:ascii="Arial" w:eastAsia="Times New Roman" w:hAnsi="Arial" w:cs="Arial"/>
          <w:sz w:val="24"/>
          <w:szCs w:val="24"/>
          <w:lang w:eastAsia="en-GB"/>
        </w:rPr>
      </w:pPr>
    </w:p>
    <w:p w14:paraId="33045975" w14:textId="77777777" w:rsidR="00F72D21" w:rsidRDefault="00F72D21" w:rsidP="00A70B3D">
      <w:pPr>
        <w:pStyle w:val="ListParagraph"/>
        <w:ind w:left="0"/>
        <w:rPr>
          <w:rFonts w:ascii="Arial" w:hAnsi="Arial" w:cs="Arial"/>
          <w:sz w:val="24"/>
          <w:szCs w:val="24"/>
          <w:lang w:val="en"/>
        </w:rPr>
      </w:pPr>
    </w:p>
    <w:p w14:paraId="33045976" w14:textId="77777777" w:rsidR="00F72D21" w:rsidRDefault="00F72D21" w:rsidP="00A70B3D">
      <w:pPr>
        <w:pStyle w:val="ListParagraph"/>
        <w:ind w:left="0"/>
        <w:rPr>
          <w:rFonts w:ascii="Arial" w:hAnsi="Arial" w:cs="Arial"/>
          <w:sz w:val="24"/>
          <w:szCs w:val="24"/>
          <w:lang w:val="en"/>
        </w:rPr>
      </w:pPr>
    </w:p>
    <w:p w14:paraId="33045977" w14:textId="77777777" w:rsidR="00F72D21" w:rsidRPr="004A33B8" w:rsidRDefault="00706A9D" w:rsidP="006F7D3E">
      <w:pPr>
        <w:tabs>
          <w:tab w:val="left" w:pos="142"/>
        </w:tabs>
        <w:spacing w:after="240" w:line="280" w:lineRule="exact"/>
        <w:rPr>
          <w:rFonts w:ascii="Arial" w:hAnsi="Arial" w:cs="Arial"/>
          <w:bCs/>
          <w:lang w:val="en"/>
        </w:rPr>
      </w:pPr>
      <w:r>
        <w:rPr>
          <w:rFonts w:ascii="Arial" w:eastAsia="Times New Roman" w:hAnsi="Arial" w:cs="Arial"/>
          <w:b/>
          <w:bCs/>
          <w:sz w:val="28"/>
          <w:szCs w:val="28"/>
          <w:lang w:eastAsia="en-GB"/>
        </w:rPr>
        <w:lastRenderedPageBreak/>
        <w:t>D</w:t>
      </w:r>
      <w:r w:rsidR="00F72D21" w:rsidRPr="00F72D21">
        <w:rPr>
          <w:rFonts w:ascii="Arial" w:eastAsia="Times New Roman" w:hAnsi="Arial" w:cs="Arial"/>
          <w:b/>
          <w:bCs/>
          <w:sz w:val="28"/>
          <w:szCs w:val="28"/>
          <w:lang w:eastAsia="en-GB"/>
        </w:rPr>
        <w:t xml:space="preserve">iscussion with </w:t>
      </w:r>
      <w:r w:rsidR="00F72D21" w:rsidRPr="004A33B8">
        <w:rPr>
          <w:rFonts w:ascii="Arial" w:eastAsia="Times New Roman" w:hAnsi="Arial" w:cs="Arial"/>
          <w:b/>
          <w:bCs/>
          <w:sz w:val="28"/>
          <w:szCs w:val="28"/>
          <w:lang w:eastAsia="en-GB"/>
        </w:rPr>
        <w:t xml:space="preserve">Edward </w:t>
      </w:r>
      <w:r w:rsidR="00376FF4" w:rsidRPr="004A33B8">
        <w:rPr>
          <w:rFonts w:ascii="Arial" w:eastAsia="Times New Roman" w:hAnsi="Arial" w:cs="Arial"/>
          <w:b/>
          <w:bCs/>
          <w:sz w:val="28"/>
          <w:szCs w:val="28"/>
          <w:lang w:eastAsia="en-GB"/>
        </w:rPr>
        <w:t>Timpson MP</w:t>
      </w:r>
      <w:r w:rsidR="00F72D21" w:rsidRPr="004A33B8">
        <w:rPr>
          <w:rFonts w:ascii="Arial" w:eastAsia="Times New Roman" w:hAnsi="Arial" w:cs="Arial"/>
          <w:b/>
          <w:bCs/>
          <w:sz w:val="28"/>
          <w:szCs w:val="28"/>
          <w:lang w:eastAsia="en-GB"/>
        </w:rPr>
        <w:t>, Children</w:t>
      </w:r>
      <w:r w:rsidR="00D71F0A" w:rsidRPr="004A33B8">
        <w:rPr>
          <w:rFonts w:ascii="Arial" w:eastAsia="Times New Roman" w:hAnsi="Arial" w:cs="Arial"/>
          <w:b/>
          <w:bCs/>
          <w:sz w:val="28"/>
          <w:szCs w:val="28"/>
          <w:lang w:eastAsia="en-GB"/>
        </w:rPr>
        <w:t xml:space="preserve"> and Families</w:t>
      </w:r>
      <w:r w:rsidR="00F72D21" w:rsidRPr="00F72D21">
        <w:rPr>
          <w:rFonts w:ascii="Arial" w:eastAsia="Times New Roman" w:hAnsi="Arial" w:cs="Arial"/>
          <w:b/>
          <w:bCs/>
          <w:sz w:val="28"/>
          <w:szCs w:val="28"/>
          <w:lang w:eastAsia="en-GB"/>
        </w:rPr>
        <w:t xml:space="preserve"> Minister</w:t>
      </w:r>
    </w:p>
    <w:p w14:paraId="33045978" w14:textId="60437BA4" w:rsidR="00A70B3D" w:rsidRPr="004A33B8" w:rsidRDefault="00F72D21" w:rsidP="006F7D3E">
      <w:pPr>
        <w:rPr>
          <w:rFonts w:ascii="Arial" w:hAnsi="Arial" w:cs="Arial"/>
          <w:bCs/>
          <w:lang w:val="en"/>
        </w:rPr>
      </w:pPr>
      <w:r w:rsidRPr="006F7D3E">
        <w:rPr>
          <w:rFonts w:ascii="Arial" w:hAnsi="Arial" w:cs="Arial"/>
          <w:b/>
          <w:bCs/>
        </w:rPr>
        <w:t>Edward Timpson’s ministerial responsibilities</w:t>
      </w:r>
      <w:bookmarkStart w:id="0" w:name="_GoBack"/>
      <w:bookmarkEnd w:id="0"/>
    </w:p>
    <w:p w14:paraId="33045979" w14:textId="77777777" w:rsidR="00A70B3D" w:rsidRPr="004A33B8" w:rsidRDefault="00A70B3D" w:rsidP="00240AF5">
      <w:pPr>
        <w:pStyle w:val="ListParagraph"/>
        <w:numPr>
          <w:ilvl w:val="0"/>
          <w:numId w:val="7"/>
        </w:numPr>
        <w:ind w:left="567" w:hanging="567"/>
        <w:rPr>
          <w:rFonts w:ascii="Arial" w:hAnsi="Arial" w:cs="Arial"/>
          <w:bCs/>
          <w:lang w:val="en"/>
        </w:rPr>
      </w:pPr>
      <w:r w:rsidRPr="004A33B8">
        <w:rPr>
          <w:rFonts w:ascii="Arial" w:hAnsi="Arial" w:cs="Arial"/>
          <w:bCs/>
          <w:lang w:val="en"/>
        </w:rPr>
        <w:t>The minister is responsible for children and families in the Department for Education.</w:t>
      </w:r>
    </w:p>
    <w:p w14:paraId="3304597A" w14:textId="77777777" w:rsidR="00240AF5" w:rsidRPr="004A33B8" w:rsidRDefault="00A70B3D" w:rsidP="00240AF5">
      <w:pPr>
        <w:pStyle w:val="ListParagraph"/>
        <w:ind w:left="567"/>
        <w:rPr>
          <w:rFonts w:ascii="Arial" w:hAnsi="Arial" w:cs="Arial"/>
          <w:bCs/>
          <w:lang w:val="en"/>
        </w:rPr>
      </w:pPr>
      <w:r w:rsidRPr="004A33B8">
        <w:rPr>
          <w:rFonts w:ascii="Arial" w:hAnsi="Arial" w:cs="Arial"/>
          <w:bCs/>
          <w:lang w:val="en"/>
        </w:rPr>
        <w:t>Responsibilities include:</w:t>
      </w:r>
    </w:p>
    <w:p w14:paraId="3304597B" w14:textId="46CDFC4D" w:rsidR="00A70B3D" w:rsidRPr="004A33B8" w:rsidRDefault="00A70B3D" w:rsidP="004354E3">
      <w:pPr>
        <w:pStyle w:val="ListParagraph"/>
        <w:numPr>
          <w:ilvl w:val="1"/>
          <w:numId w:val="7"/>
        </w:numPr>
        <w:ind w:left="1701" w:hanging="567"/>
        <w:rPr>
          <w:rFonts w:ascii="Arial" w:hAnsi="Arial" w:cs="Arial"/>
          <w:bCs/>
          <w:lang w:val="en"/>
        </w:rPr>
      </w:pPr>
      <w:r w:rsidRPr="004A33B8">
        <w:rPr>
          <w:rFonts w:ascii="Arial" w:hAnsi="Arial" w:cs="Arial"/>
          <w:bCs/>
          <w:lang w:val="en"/>
        </w:rPr>
        <w:t xml:space="preserve">adoption, fostering and residential care home reform </w:t>
      </w:r>
    </w:p>
    <w:p w14:paraId="3304597C" w14:textId="7690E789" w:rsidR="00A70B3D" w:rsidRPr="004A33B8" w:rsidRDefault="00A70B3D" w:rsidP="004354E3">
      <w:pPr>
        <w:pStyle w:val="ListParagraph"/>
        <w:numPr>
          <w:ilvl w:val="1"/>
          <w:numId w:val="7"/>
        </w:numPr>
        <w:ind w:left="1701" w:hanging="567"/>
        <w:rPr>
          <w:rFonts w:ascii="Arial" w:hAnsi="Arial" w:cs="Arial"/>
          <w:bCs/>
          <w:lang w:val="en"/>
        </w:rPr>
      </w:pPr>
      <w:r w:rsidRPr="004A33B8">
        <w:rPr>
          <w:rFonts w:ascii="Arial" w:hAnsi="Arial" w:cs="Arial"/>
          <w:bCs/>
          <w:lang w:val="en"/>
        </w:rPr>
        <w:t xml:space="preserve">child protection </w:t>
      </w:r>
    </w:p>
    <w:p w14:paraId="3304597D" w14:textId="74D0C65E" w:rsidR="00A70B3D" w:rsidRPr="004A33B8" w:rsidRDefault="00A70B3D" w:rsidP="004354E3">
      <w:pPr>
        <w:pStyle w:val="ListParagraph"/>
        <w:numPr>
          <w:ilvl w:val="1"/>
          <w:numId w:val="7"/>
        </w:numPr>
        <w:ind w:left="1701" w:hanging="567"/>
        <w:rPr>
          <w:rFonts w:ascii="Arial" w:hAnsi="Arial" w:cs="Arial"/>
          <w:bCs/>
          <w:lang w:val="en"/>
        </w:rPr>
      </w:pPr>
      <w:r w:rsidRPr="004A33B8">
        <w:rPr>
          <w:rFonts w:ascii="Arial" w:hAnsi="Arial" w:cs="Arial"/>
          <w:bCs/>
          <w:lang w:val="en"/>
        </w:rPr>
        <w:t xml:space="preserve">special educational needs and disability </w:t>
      </w:r>
    </w:p>
    <w:p w14:paraId="3304597E" w14:textId="6F925540" w:rsidR="00A70B3D" w:rsidRPr="004A33B8" w:rsidRDefault="00A70B3D" w:rsidP="004354E3">
      <w:pPr>
        <w:pStyle w:val="ListParagraph"/>
        <w:numPr>
          <w:ilvl w:val="1"/>
          <w:numId w:val="7"/>
        </w:numPr>
        <w:ind w:left="1701" w:hanging="567"/>
        <w:rPr>
          <w:rFonts w:ascii="Arial" w:hAnsi="Arial" w:cs="Arial"/>
          <w:bCs/>
          <w:lang w:val="en"/>
        </w:rPr>
      </w:pPr>
      <w:r w:rsidRPr="004A33B8">
        <w:rPr>
          <w:rFonts w:ascii="Arial" w:hAnsi="Arial" w:cs="Arial"/>
          <w:bCs/>
          <w:lang w:val="en"/>
        </w:rPr>
        <w:t xml:space="preserve">family law and justice </w:t>
      </w:r>
    </w:p>
    <w:p w14:paraId="3304597F" w14:textId="25CDFAAC" w:rsidR="00A70B3D" w:rsidRPr="004A33B8" w:rsidRDefault="00A70B3D" w:rsidP="004354E3">
      <w:pPr>
        <w:pStyle w:val="ListParagraph"/>
        <w:numPr>
          <w:ilvl w:val="1"/>
          <w:numId w:val="7"/>
        </w:numPr>
        <w:ind w:left="1701" w:hanging="567"/>
        <w:rPr>
          <w:rFonts w:ascii="Arial" w:hAnsi="Arial" w:cs="Arial"/>
          <w:bCs/>
          <w:lang w:val="en"/>
        </w:rPr>
      </w:pPr>
      <w:r w:rsidRPr="004A33B8">
        <w:rPr>
          <w:rFonts w:ascii="Arial" w:hAnsi="Arial" w:cs="Arial"/>
          <w:bCs/>
          <w:lang w:val="en"/>
        </w:rPr>
        <w:t xml:space="preserve">children’s and young people’s services </w:t>
      </w:r>
    </w:p>
    <w:p w14:paraId="33045980" w14:textId="5F41BF77" w:rsidR="00A70B3D" w:rsidRPr="004A33B8" w:rsidRDefault="00A70B3D" w:rsidP="004354E3">
      <w:pPr>
        <w:pStyle w:val="ListParagraph"/>
        <w:numPr>
          <w:ilvl w:val="1"/>
          <w:numId w:val="7"/>
        </w:numPr>
        <w:ind w:left="1701" w:hanging="567"/>
        <w:rPr>
          <w:rFonts w:ascii="Arial" w:hAnsi="Arial" w:cs="Arial"/>
          <w:bCs/>
          <w:lang w:val="en"/>
        </w:rPr>
      </w:pPr>
      <w:r w:rsidRPr="004A33B8">
        <w:rPr>
          <w:rFonts w:ascii="Arial" w:hAnsi="Arial" w:cs="Arial"/>
          <w:bCs/>
          <w:lang w:val="en"/>
        </w:rPr>
        <w:t xml:space="preserve">school sport </w:t>
      </w:r>
    </w:p>
    <w:p w14:paraId="33045981" w14:textId="71426213" w:rsidR="00A70B3D" w:rsidRPr="004A33B8" w:rsidRDefault="00A70B3D" w:rsidP="004354E3">
      <w:pPr>
        <w:pStyle w:val="ListParagraph"/>
        <w:numPr>
          <w:ilvl w:val="1"/>
          <w:numId w:val="7"/>
        </w:numPr>
        <w:ind w:left="1701" w:hanging="567"/>
        <w:rPr>
          <w:rFonts w:ascii="Arial" w:hAnsi="Arial" w:cs="Arial"/>
          <w:bCs/>
          <w:lang w:val="en"/>
        </w:rPr>
      </w:pPr>
      <w:proofErr w:type="spellStart"/>
      <w:r w:rsidRPr="004A33B8">
        <w:rPr>
          <w:rFonts w:ascii="Arial" w:hAnsi="Arial" w:cs="Arial"/>
          <w:bCs/>
          <w:lang w:val="en"/>
        </w:rPr>
        <w:t>Cafcass</w:t>
      </w:r>
      <w:proofErr w:type="spellEnd"/>
      <w:r w:rsidRPr="004A33B8">
        <w:rPr>
          <w:rFonts w:ascii="Arial" w:hAnsi="Arial" w:cs="Arial"/>
          <w:bCs/>
          <w:lang w:val="en"/>
        </w:rPr>
        <w:t xml:space="preserve"> </w:t>
      </w:r>
    </w:p>
    <w:p w14:paraId="33045982" w14:textId="064BEC28" w:rsidR="00240AF5" w:rsidRPr="00240AF5" w:rsidRDefault="00A70B3D" w:rsidP="004354E3">
      <w:pPr>
        <w:pStyle w:val="ListParagraph"/>
        <w:numPr>
          <w:ilvl w:val="1"/>
          <w:numId w:val="7"/>
        </w:numPr>
        <w:ind w:left="1701" w:hanging="567"/>
        <w:rPr>
          <w:rFonts w:ascii="Arial" w:hAnsi="Arial" w:cs="Arial"/>
          <w:b/>
        </w:rPr>
      </w:pPr>
      <w:r w:rsidRPr="00240AF5">
        <w:rPr>
          <w:rFonts w:ascii="Arial" w:hAnsi="Arial" w:cs="Arial"/>
          <w:bCs/>
          <w:lang w:val="en"/>
        </w:rPr>
        <w:t>Office of Children’s Commissioner</w:t>
      </w:r>
    </w:p>
    <w:p w14:paraId="33045983" w14:textId="77777777" w:rsidR="00240AF5" w:rsidRPr="00240AF5" w:rsidRDefault="00240AF5" w:rsidP="00240AF5">
      <w:pPr>
        <w:pStyle w:val="ListParagraph"/>
        <w:ind w:left="1418"/>
        <w:rPr>
          <w:rFonts w:ascii="Arial" w:hAnsi="Arial" w:cs="Arial"/>
          <w:b/>
        </w:rPr>
      </w:pPr>
    </w:p>
    <w:p w14:paraId="33045984" w14:textId="77777777" w:rsidR="00240AF5" w:rsidRPr="00240AF5" w:rsidRDefault="00240AF5" w:rsidP="00240AF5">
      <w:pPr>
        <w:pStyle w:val="ListParagraph"/>
        <w:ind w:left="1418"/>
        <w:rPr>
          <w:rFonts w:ascii="Arial" w:hAnsi="Arial" w:cs="Arial"/>
          <w:b/>
        </w:rPr>
      </w:pPr>
    </w:p>
    <w:p w14:paraId="33045985" w14:textId="77777777" w:rsidR="00C40C5A" w:rsidRPr="00240AF5" w:rsidRDefault="00C40C5A" w:rsidP="00240AF5">
      <w:pPr>
        <w:pStyle w:val="ListParagraph"/>
        <w:ind w:left="1418" w:hanging="1418"/>
        <w:rPr>
          <w:rFonts w:ascii="Arial" w:hAnsi="Arial" w:cs="Arial"/>
          <w:b/>
        </w:rPr>
      </w:pPr>
      <w:r w:rsidRPr="00240AF5">
        <w:rPr>
          <w:rFonts w:ascii="Arial" w:hAnsi="Arial" w:cs="Arial"/>
          <w:b/>
        </w:rPr>
        <w:t>Innovation Fund</w:t>
      </w:r>
    </w:p>
    <w:p w14:paraId="33045986" w14:textId="47184069" w:rsidR="00C40C5A" w:rsidRPr="004354E3" w:rsidRDefault="00C40C5A" w:rsidP="004354E3">
      <w:pPr>
        <w:pStyle w:val="ListParagraph"/>
        <w:numPr>
          <w:ilvl w:val="0"/>
          <w:numId w:val="7"/>
        </w:numPr>
        <w:ind w:left="567" w:hanging="567"/>
        <w:rPr>
          <w:rFonts w:ascii="Arial" w:hAnsi="Arial" w:cs="Arial"/>
        </w:rPr>
      </w:pPr>
      <w:r w:rsidRPr="004354E3">
        <w:rPr>
          <w:rFonts w:ascii="Arial" w:hAnsi="Arial" w:cs="Arial"/>
        </w:rPr>
        <w:t xml:space="preserve">Edward Timpson announced the Children’s Social Care Innovation Programme in October 2013. The programme will be for £30 million in 2014/15, and potentially more in 2015/16, to support the development, testing and sharing of more effective ways of supporting children who need help from children’s social care services. The intention is to provide some small allocations of £10k for working up ideas and </w:t>
      </w:r>
      <w:proofErr w:type="gramStart"/>
      <w:r w:rsidRPr="004354E3">
        <w:rPr>
          <w:rFonts w:ascii="Arial" w:hAnsi="Arial" w:cs="Arial"/>
        </w:rPr>
        <w:t>providing</w:t>
      </w:r>
      <w:proofErr w:type="gramEnd"/>
      <w:r w:rsidRPr="004354E3">
        <w:rPr>
          <w:rFonts w:ascii="Arial" w:hAnsi="Arial" w:cs="Arial"/>
        </w:rPr>
        <w:t xml:space="preserve"> back fill for those, alongside a number of bigger and more wide reaching projects.</w:t>
      </w:r>
    </w:p>
    <w:p w14:paraId="33045987" w14:textId="77777777" w:rsidR="00240AF5" w:rsidRPr="00240AF5" w:rsidRDefault="00240AF5" w:rsidP="00240AF5">
      <w:pPr>
        <w:pStyle w:val="ListParagraph"/>
        <w:ind w:left="567"/>
        <w:rPr>
          <w:rFonts w:ascii="Arial" w:hAnsi="Arial" w:cs="Arial"/>
        </w:rPr>
      </w:pPr>
    </w:p>
    <w:p w14:paraId="33045988" w14:textId="77777777" w:rsidR="00C40C5A" w:rsidRPr="00240AF5" w:rsidRDefault="00C40C5A" w:rsidP="004354E3">
      <w:pPr>
        <w:pStyle w:val="ListParagraph"/>
        <w:numPr>
          <w:ilvl w:val="0"/>
          <w:numId w:val="7"/>
        </w:numPr>
        <w:ind w:left="567" w:hanging="567"/>
        <w:rPr>
          <w:rFonts w:ascii="Arial" w:hAnsi="Arial" w:cs="Arial"/>
        </w:rPr>
      </w:pPr>
      <w:r w:rsidRPr="00240AF5">
        <w:rPr>
          <w:rFonts w:ascii="Arial" w:hAnsi="Arial" w:cs="Arial"/>
        </w:rPr>
        <w:t>The government has since confirmed two particular areas of interest to the programme:</w:t>
      </w:r>
    </w:p>
    <w:p w14:paraId="33045989" w14:textId="77777777" w:rsidR="00C40C5A" w:rsidRPr="00240AF5" w:rsidRDefault="00C40C5A" w:rsidP="00C40C5A">
      <w:pPr>
        <w:pStyle w:val="ListParagraph"/>
        <w:rPr>
          <w:rFonts w:ascii="Arial" w:hAnsi="Arial" w:cs="Arial"/>
        </w:rPr>
      </w:pPr>
    </w:p>
    <w:p w14:paraId="3304598A" w14:textId="027B6D6A" w:rsidR="00C40C5A" w:rsidRPr="00240AF5" w:rsidRDefault="00C40C5A" w:rsidP="004354E3">
      <w:pPr>
        <w:pStyle w:val="ListParagraph"/>
        <w:numPr>
          <w:ilvl w:val="1"/>
          <w:numId w:val="7"/>
        </w:numPr>
        <w:ind w:left="1701" w:hanging="567"/>
        <w:rPr>
          <w:rFonts w:ascii="Arial" w:hAnsi="Arial" w:cs="Arial"/>
        </w:rPr>
      </w:pPr>
      <w:r w:rsidRPr="00240AF5">
        <w:rPr>
          <w:rFonts w:ascii="Arial" w:hAnsi="Arial" w:cs="Arial"/>
        </w:rPr>
        <w:t>Rethinking Children’s Social Work, restating some of the Munro Review recommendations on reducing bureaucracy and reorganising social work teams.</w:t>
      </w:r>
    </w:p>
    <w:p w14:paraId="3304598B" w14:textId="6C3536B0" w:rsidR="00C40C5A" w:rsidRPr="00240AF5" w:rsidRDefault="00C40C5A" w:rsidP="004354E3">
      <w:pPr>
        <w:pStyle w:val="ListParagraph"/>
        <w:numPr>
          <w:ilvl w:val="1"/>
          <w:numId w:val="7"/>
        </w:numPr>
        <w:ind w:left="1701" w:hanging="567"/>
        <w:rPr>
          <w:rFonts w:ascii="Arial" w:hAnsi="Arial" w:cs="Arial"/>
        </w:rPr>
      </w:pPr>
      <w:r w:rsidRPr="00240AF5">
        <w:rPr>
          <w:rFonts w:ascii="Arial" w:hAnsi="Arial" w:cs="Arial"/>
        </w:rPr>
        <w:t>Rethinking Support for Adolescents, highlighting a perceived over-reliance on short term placements and residential care.</w:t>
      </w:r>
    </w:p>
    <w:p w14:paraId="3304598C" w14:textId="77777777" w:rsidR="00C40C5A" w:rsidRPr="00240AF5" w:rsidRDefault="00C40C5A" w:rsidP="00C40C5A">
      <w:pPr>
        <w:rPr>
          <w:rFonts w:ascii="Arial" w:hAnsi="Arial" w:cs="Arial"/>
          <w:b/>
        </w:rPr>
      </w:pPr>
      <w:r w:rsidRPr="00240AF5">
        <w:rPr>
          <w:rFonts w:ascii="Arial" w:hAnsi="Arial" w:cs="Arial"/>
          <w:b/>
        </w:rPr>
        <w:t>Adoption</w:t>
      </w:r>
    </w:p>
    <w:p w14:paraId="3304598D" w14:textId="77777777" w:rsidR="00C40C5A" w:rsidRPr="00240AF5" w:rsidRDefault="00C40C5A" w:rsidP="004354E3">
      <w:pPr>
        <w:pStyle w:val="ListParagraph"/>
        <w:numPr>
          <w:ilvl w:val="0"/>
          <w:numId w:val="7"/>
        </w:numPr>
        <w:spacing w:after="240"/>
        <w:ind w:left="567" w:hanging="567"/>
        <w:rPr>
          <w:rFonts w:ascii="Arial" w:hAnsi="Arial" w:cs="Arial"/>
        </w:rPr>
      </w:pPr>
      <w:r w:rsidRPr="00240AF5">
        <w:rPr>
          <w:rFonts w:ascii="Arial" w:hAnsi="Arial" w:cs="Arial"/>
        </w:rPr>
        <w:t xml:space="preserve">Adoption has become an increasingly high profile issue in recent years, with a number of initiatives now underway aimed at improving the adoption system and making it easier to find permanent, loving homes for children who need them. This includes the establishment of a national Adoption Leadership Board, chaired by Sir Martin </w:t>
      </w:r>
      <w:proofErr w:type="spellStart"/>
      <w:r w:rsidRPr="00240AF5">
        <w:rPr>
          <w:rFonts w:ascii="Arial" w:hAnsi="Arial" w:cs="Arial"/>
        </w:rPr>
        <w:t>Narey</w:t>
      </w:r>
      <w:proofErr w:type="spellEnd"/>
      <w:r w:rsidRPr="00240AF5">
        <w:rPr>
          <w:rFonts w:ascii="Arial" w:hAnsi="Arial" w:cs="Arial"/>
        </w:rPr>
        <w:t xml:space="preserve"> and with membership from </w:t>
      </w:r>
      <w:proofErr w:type="spellStart"/>
      <w:r w:rsidRPr="00240AF5">
        <w:rPr>
          <w:rFonts w:ascii="Arial" w:hAnsi="Arial" w:cs="Arial"/>
        </w:rPr>
        <w:t>DfE</w:t>
      </w:r>
      <w:proofErr w:type="spellEnd"/>
      <w:r w:rsidRPr="00240AF5">
        <w:rPr>
          <w:rFonts w:ascii="Arial" w:hAnsi="Arial" w:cs="Arial"/>
        </w:rPr>
        <w:t>, LGA, ADCS and Solace alongside a number of third sector providers.</w:t>
      </w:r>
    </w:p>
    <w:p w14:paraId="3304598E" w14:textId="77777777" w:rsidR="00C40C5A" w:rsidRPr="00240AF5" w:rsidRDefault="00C40C5A" w:rsidP="00C40C5A">
      <w:pPr>
        <w:pStyle w:val="ListParagraph"/>
        <w:rPr>
          <w:rFonts w:ascii="Arial" w:hAnsi="Arial" w:cs="Arial"/>
        </w:rPr>
      </w:pPr>
    </w:p>
    <w:p w14:paraId="3304598F" w14:textId="77777777" w:rsidR="00C40C5A" w:rsidRPr="00240AF5" w:rsidRDefault="00C40C5A" w:rsidP="004354E3">
      <w:pPr>
        <w:pStyle w:val="ListParagraph"/>
        <w:numPr>
          <w:ilvl w:val="0"/>
          <w:numId w:val="7"/>
        </w:numPr>
        <w:ind w:left="567" w:hanging="567"/>
        <w:rPr>
          <w:rFonts w:ascii="Arial" w:hAnsi="Arial" w:cs="Arial"/>
        </w:rPr>
      </w:pPr>
      <w:r w:rsidRPr="00240AF5">
        <w:rPr>
          <w:rFonts w:ascii="Arial" w:hAnsi="Arial" w:cs="Arial"/>
        </w:rPr>
        <w:t xml:space="preserve">Councils have already made significant progress in this area, leading a 15% rise in the number of children adopted and a 34% increase in the number of approved adopters in the last year alone, but it is clear that there is still more work to do. For example, a significant issue is the growing gap between the number of prospective adopters and </w:t>
      </w:r>
      <w:r w:rsidRPr="00240AF5">
        <w:rPr>
          <w:rFonts w:ascii="Arial" w:hAnsi="Arial" w:cs="Arial"/>
        </w:rPr>
        <w:lastRenderedPageBreak/>
        <w:t xml:space="preserve">the number of children who are waiting to be adopted. At the end of March 2013, there were 6,000 children cleared by the courts for adoption but waiting to be placed with a permanent family. </w:t>
      </w:r>
      <w:proofErr w:type="spellStart"/>
      <w:r w:rsidRPr="00240AF5">
        <w:rPr>
          <w:rFonts w:ascii="Arial" w:hAnsi="Arial" w:cs="Arial"/>
        </w:rPr>
        <w:t>DfE</w:t>
      </w:r>
      <w:proofErr w:type="spellEnd"/>
      <w:r w:rsidRPr="00240AF5">
        <w:rPr>
          <w:rFonts w:ascii="Arial" w:hAnsi="Arial" w:cs="Arial"/>
        </w:rPr>
        <w:t xml:space="preserve"> estimated that around 3,100 more adopters were needed than were approved as at 31 March 2013 to meet the needs of those children.</w:t>
      </w:r>
    </w:p>
    <w:p w14:paraId="33045990" w14:textId="77777777" w:rsidR="00C40C5A" w:rsidRPr="00240AF5" w:rsidRDefault="00C40C5A" w:rsidP="00C40C5A">
      <w:pPr>
        <w:pStyle w:val="ListParagraph"/>
        <w:rPr>
          <w:rFonts w:ascii="Arial" w:hAnsi="Arial" w:cs="Arial"/>
        </w:rPr>
      </w:pPr>
    </w:p>
    <w:p w14:paraId="33045991" w14:textId="77777777" w:rsidR="004A33B8" w:rsidRPr="00240AF5" w:rsidRDefault="00C40C5A" w:rsidP="004354E3">
      <w:pPr>
        <w:pStyle w:val="ListParagraph"/>
        <w:numPr>
          <w:ilvl w:val="0"/>
          <w:numId w:val="7"/>
        </w:numPr>
        <w:ind w:left="567" w:hanging="567"/>
        <w:rPr>
          <w:rFonts w:ascii="Arial" w:hAnsi="Arial" w:cs="Arial"/>
          <w:b/>
        </w:rPr>
      </w:pPr>
      <w:r w:rsidRPr="00240AF5">
        <w:rPr>
          <w:rFonts w:ascii="Arial" w:hAnsi="Arial" w:cs="Arial"/>
        </w:rPr>
        <w:t>The Adoption Leadership Board has agreed to establish a series of Regional Adoption Boards with a focus on removing unnecessary delays, increasing the number of prospective adopters and improving adoption support.</w:t>
      </w:r>
    </w:p>
    <w:p w14:paraId="33045992" w14:textId="77777777" w:rsidR="004A33B8" w:rsidRPr="00240AF5" w:rsidRDefault="004A33B8" w:rsidP="00091107">
      <w:pPr>
        <w:rPr>
          <w:rFonts w:ascii="Arial" w:hAnsi="Arial" w:cs="Arial"/>
          <w:b/>
        </w:rPr>
      </w:pPr>
    </w:p>
    <w:p w14:paraId="33045993" w14:textId="77777777" w:rsidR="00091107" w:rsidRPr="00240AF5" w:rsidRDefault="00091107" w:rsidP="00091107">
      <w:pPr>
        <w:rPr>
          <w:rFonts w:ascii="Arial" w:hAnsi="Arial" w:cs="Arial"/>
          <w:b/>
        </w:rPr>
      </w:pPr>
      <w:r w:rsidRPr="00240AF5">
        <w:rPr>
          <w:rFonts w:ascii="Arial" w:hAnsi="Arial" w:cs="Arial"/>
          <w:b/>
        </w:rPr>
        <w:t>Le Grand review of children’s services improvement capacity</w:t>
      </w:r>
    </w:p>
    <w:p w14:paraId="33045994" w14:textId="77777777" w:rsidR="00091107" w:rsidRPr="00240AF5" w:rsidRDefault="00091107" w:rsidP="004354E3">
      <w:pPr>
        <w:pStyle w:val="ListParagraph"/>
        <w:numPr>
          <w:ilvl w:val="0"/>
          <w:numId w:val="7"/>
        </w:numPr>
        <w:ind w:left="567" w:hanging="567"/>
        <w:rPr>
          <w:rFonts w:ascii="Arial" w:hAnsi="Arial" w:cs="Arial"/>
        </w:rPr>
      </w:pPr>
      <w:r w:rsidRPr="00240AF5">
        <w:rPr>
          <w:rFonts w:ascii="Arial" w:hAnsi="Arial" w:cs="Arial"/>
        </w:rPr>
        <w:t>In March 2014, Edward Timpson MP announced that Professor Julian Le Grand would oversee the commissioning of a piece of work to “explore developing capacity for delivering children’s services, including outside of local authorities”. It is intended that the review will report to Ministers at the end of October 2014.</w:t>
      </w:r>
    </w:p>
    <w:p w14:paraId="33045995" w14:textId="77777777" w:rsidR="00091107" w:rsidRPr="00240AF5" w:rsidRDefault="00091107" w:rsidP="00091107">
      <w:pPr>
        <w:pStyle w:val="ListParagraph"/>
        <w:rPr>
          <w:rFonts w:ascii="Arial" w:hAnsi="Arial" w:cs="Arial"/>
        </w:rPr>
      </w:pPr>
    </w:p>
    <w:p w14:paraId="33045996" w14:textId="77777777" w:rsidR="00091107" w:rsidRPr="00240AF5" w:rsidRDefault="00091107" w:rsidP="004354E3">
      <w:pPr>
        <w:pStyle w:val="ListParagraph"/>
        <w:numPr>
          <w:ilvl w:val="0"/>
          <w:numId w:val="7"/>
        </w:numPr>
        <w:ind w:left="567" w:hanging="567"/>
        <w:rPr>
          <w:rFonts w:ascii="Arial" w:hAnsi="Arial" w:cs="Arial"/>
        </w:rPr>
      </w:pPr>
      <w:r w:rsidRPr="00240AF5">
        <w:rPr>
          <w:rFonts w:ascii="Arial" w:hAnsi="Arial" w:cs="Arial"/>
        </w:rPr>
        <w:t xml:space="preserve">The review will examine the existing market and consider the potential for developing additional capacity / increasing diversity of provision. Its stated aim is to widen the options available to local authorities voluntarily seeking new partnerships to improve </w:t>
      </w:r>
      <w:r w:rsidR="00376FF4" w:rsidRPr="00240AF5">
        <w:rPr>
          <w:rFonts w:ascii="Arial" w:hAnsi="Arial" w:cs="Arial"/>
        </w:rPr>
        <w:t>delivery</w:t>
      </w:r>
      <w:r w:rsidRPr="00240AF5">
        <w:rPr>
          <w:rFonts w:ascii="Arial" w:hAnsi="Arial" w:cs="Arial"/>
        </w:rPr>
        <w:t xml:space="preserve"> and to Ministers seeking to intervene to address severe or longstanding failure.</w:t>
      </w:r>
    </w:p>
    <w:p w14:paraId="33045997" w14:textId="77777777" w:rsidR="00091107" w:rsidRPr="00240AF5" w:rsidRDefault="00091107" w:rsidP="00091107">
      <w:pPr>
        <w:pStyle w:val="ListParagraph"/>
        <w:rPr>
          <w:rFonts w:ascii="Arial" w:hAnsi="Arial" w:cs="Arial"/>
        </w:rPr>
      </w:pPr>
    </w:p>
    <w:p w14:paraId="33045998" w14:textId="77777777" w:rsidR="00091107" w:rsidRPr="00240AF5" w:rsidRDefault="00091107" w:rsidP="004354E3">
      <w:pPr>
        <w:pStyle w:val="ListParagraph"/>
        <w:numPr>
          <w:ilvl w:val="0"/>
          <w:numId w:val="7"/>
        </w:numPr>
        <w:ind w:left="567" w:hanging="567"/>
        <w:rPr>
          <w:rFonts w:ascii="Arial" w:hAnsi="Arial" w:cs="Arial"/>
        </w:rPr>
      </w:pPr>
      <w:r w:rsidRPr="00240AF5">
        <w:rPr>
          <w:rFonts w:ascii="Arial" w:hAnsi="Arial" w:cs="Arial"/>
        </w:rPr>
        <w:t>The review is separate from the ongoing consultation on delegating c</w:t>
      </w:r>
      <w:r w:rsidR="00C40C5A" w:rsidRPr="00240AF5">
        <w:rPr>
          <w:rFonts w:ascii="Arial" w:hAnsi="Arial" w:cs="Arial"/>
        </w:rPr>
        <w:t xml:space="preserve">hildren’s social care functions, </w:t>
      </w:r>
      <w:r w:rsidRPr="00240AF5">
        <w:rPr>
          <w:rFonts w:ascii="Arial" w:hAnsi="Arial" w:cs="Arial"/>
        </w:rPr>
        <w:t>which are enabling regulations to allow councils greater flexibility in commissioning external providers to support service delivery. These regulations are not concerned with government intervention, which is a key area of focus for the Le Grand Review.</w:t>
      </w:r>
    </w:p>
    <w:p w14:paraId="33045999" w14:textId="77777777" w:rsidR="00091107" w:rsidRPr="00240AF5" w:rsidRDefault="00091107" w:rsidP="00091107">
      <w:pPr>
        <w:pStyle w:val="ListParagraph"/>
        <w:rPr>
          <w:rFonts w:ascii="Arial" w:hAnsi="Arial" w:cs="Arial"/>
        </w:rPr>
      </w:pPr>
    </w:p>
    <w:p w14:paraId="3304599A" w14:textId="77777777" w:rsidR="00091107" w:rsidRPr="00240AF5" w:rsidRDefault="00091107" w:rsidP="004354E3">
      <w:pPr>
        <w:pStyle w:val="ListParagraph"/>
        <w:numPr>
          <w:ilvl w:val="0"/>
          <w:numId w:val="7"/>
        </w:numPr>
        <w:ind w:left="567" w:hanging="567"/>
        <w:rPr>
          <w:rFonts w:ascii="Arial" w:hAnsi="Arial" w:cs="Arial"/>
        </w:rPr>
      </w:pPr>
      <w:r w:rsidRPr="00240AF5">
        <w:rPr>
          <w:rFonts w:ascii="Arial" w:hAnsi="Arial" w:cs="Arial"/>
        </w:rPr>
        <w:t xml:space="preserve">Sir Merrick Cockell wrote to Edward Timpson MP when the review was first announced, urging government to ensure that the review considers </w:t>
      </w:r>
      <w:r w:rsidRPr="00240AF5">
        <w:rPr>
          <w:rFonts w:ascii="Arial" w:hAnsi="Arial" w:cs="Arial"/>
          <w:u w:val="single"/>
        </w:rPr>
        <w:t>all</w:t>
      </w:r>
      <w:r w:rsidRPr="00240AF5">
        <w:rPr>
          <w:rFonts w:ascii="Arial" w:hAnsi="Arial" w:cs="Arial"/>
        </w:rPr>
        <w:t xml:space="preserve"> possible</w:t>
      </w:r>
      <w:r w:rsidR="00C40C5A" w:rsidRPr="00240AF5">
        <w:rPr>
          <w:rFonts w:ascii="Arial" w:hAnsi="Arial" w:cs="Arial"/>
        </w:rPr>
        <w:t xml:space="preserve"> models of improvement support</w:t>
      </w:r>
      <w:r w:rsidR="009B72A1" w:rsidRPr="00240AF5">
        <w:rPr>
          <w:rFonts w:ascii="Arial" w:hAnsi="Arial" w:cs="Arial"/>
        </w:rPr>
        <w:t>.</w:t>
      </w:r>
      <w:r w:rsidR="00C40C5A" w:rsidRPr="00240AF5">
        <w:rPr>
          <w:rFonts w:ascii="Arial" w:hAnsi="Arial" w:cs="Arial"/>
        </w:rPr>
        <w:t xml:space="preserve"> </w:t>
      </w:r>
      <w:r w:rsidR="009B72A1" w:rsidRPr="00240AF5">
        <w:rPr>
          <w:rFonts w:ascii="Arial" w:hAnsi="Arial" w:cs="Arial"/>
        </w:rPr>
        <w:t xml:space="preserve">LGA officers have met with the review team </w:t>
      </w:r>
      <w:r w:rsidR="00C40C5A" w:rsidRPr="00240AF5">
        <w:rPr>
          <w:rFonts w:ascii="Arial" w:hAnsi="Arial" w:cs="Arial"/>
        </w:rPr>
        <w:t>and the LGA will want to engage further with the review as it progresses.</w:t>
      </w:r>
    </w:p>
    <w:p w14:paraId="3304599B" w14:textId="77777777" w:rsidR="005B2593" w:rsidRPr="00240AF5" w:rsidRDefault="005B2593" w:rsidP="00C40C5A">
      <w:pPr>
        <w:pStyle w:val="ListParagraph"/>
        <w:rPr>
          <w:rFonts w:ascii="Arial" w:hAnsi="Arial" w:cs="Arial"/>
        </w:rPr>
      </w:pPr>
      <w:r w:rsidRPr="00240AF5">
        <w:rPr>
          <w:rFonts w:ascii="Arial" w:hAnsi="Arial" w:cs="Arial"/>
        </w:rPr>
        <w:br/>
      </w:r>
    </w:p>
    <w:sectPr w:rsidR="005B2593" w:rsidRPr="00240A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4599E" w14:textId="77777777" w:rsidR="002C304F" w:rsidRDefault="002C304F" w:rsidP="001E0B98">
      <w:pPr>
        <w:spacing w:after="0" w:line="240" w:lineRule="auto"/>
      </w:pPr>
      <w:r>
        <w:separator/>
      </w:r>
    </w:p>
  </w:endnote>
  <w:endnote w:type="continuationSeparator" w:id="0">
    <w:p w14:paraId="3304599F" w14:textId="77777777" w:rsidR="002C304F" w:rsidRDefault="002C304F" w:rsidP="001E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C75BE" w14:textId="77777777" w:rsidR="007A207E" w:rsidRDefault="007A2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CAA1" w14:textId="77777777" w:rsidR="007A207E" w:rsidRDefault="007A2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57AC" w14:textId="77777777" w:rsidR="007A207E" w:rsidRDefault="007A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4599C" w14:textId="77777777" w:rsidR="002C304F" w:rsidRDefault="002C304F" w:rsidP="001E0B98">
      <w:pPr>
        <w:spacing w:after="0" w:line="240" w:lineRule="auto"/>
      </w:pPr>
      <w:r>
        <w:separator/>
      </w:r>
    </w:p>
  </w:footnote>
  <w:footnote w:type="continuationSeparator" w:id="0">
    <w:p w14:paraId="3304599D" w14:textId="77777777" w:rsidR="002C304F" w:rsidRDefault="002C304F" w:rsidP="001E0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D9B1" w14:textId="77777777" w:rsidR="007A207E" w:rsidRDefault="007A2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49"/>
      <w:gridCol w:w="3493"/>
    </w:tblGrid>
    <w:tr w:rsidR="001E0B98" w:rsidRPr="001E0B98" w14:paraId="330459A2" w14:textId="77777777" w:rsidTr="009C4452">
      <w:tc>
        <w:tcPr>
          <w:tcW w:w="5778" w:type="dxa"/>
          <w:vMerge w:val="restart"/>
        </w:tcPr>
        <w:p w14:paraId="330459A0" w14:textId="77777777" w:rsidR="001E0B98" w:rsidRPr="001E0B98" w:rsidRDefault="001E0B98" w:rsidP="001E0B98">
          <w:pPr>
            <w:tabs>
              <w:tab w:val="center" w:pos="4153"/>
              <w:tab w:val="right" w:pos="8306"/>
            </w:tabs>
            <w:rPr>
              <w:rFonts w:ascii="Frutiger 45 Light" w:hAnsi="Frutiger 45 Light"/>
            </w:rPr>
          </w:pPr>
          <w:r w:rsidRPr="001E0B98">
            <w:rPr>
              <w:rFonts w:ascii="Arial" w:hAnsi="Arial" w:cs="Arial"/>
              <w:noProof/>
              <w:sz w:val="44"/>
              <w:szCs w:val="44"/>
            </w:rPr>
            <w:drawing>
              <wp:inline distT="0" distB="0" distL="0" distR="0" wp14:anchorId="330459AA" wp14:editId="330459AB">
                <wp:extent cx="1084580" cy="649605"/>
                <wp:effectExtent l="0" t="0" r="127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49605"/>
                        </a:xfrm>
                        <a:prstGeom prst="rect">
                          <a:avLst/>
                        </a:prstGeom>
                        <a:noFill/>
                        <a:ln>
                          <a:noFill/>
                        </a:ln>
                      </pic:spPr>
                    </pic:pic>
                  </a:graphicData>
                </a:graphic>
              </wp:inline>
            </w:drawing>
          </w:r>
        </w:p>
      </w:tc>
      <w:tc>
        <w:tcPr>
          <w:tcW w:w="3509" w:type="dxa"/>
        </w:tcPr>
        <w:p w14:paraId="330459A1" w14:textId="77777777" w:rsidR="001E0B98" w:rsidRPr="001E0B98" w:rsidRDefault="001E0B98" w:rsidP="001E0B98">
          <w:pPr>
            <w:tabs>
              <w:tab w:val="center" w:pos="4153"/>
              <w:tab w:val="right" w:pos="8306"/>
            </w:tabs>
            <w:rPr>
              <w:rFonts w:ascii="Frutiger 45 Light" w:hAnsi="Frutiger 45 Light"/>
              <w:b/>
            </w:rPr>
          </w:pPr>
          <w:r w:rsidRPr="001E0B98">
            <w:rPr>
              <w:rFonts w:ascii="Arial" w:hAnsi="Arial" w:cs="Arial"/>
              <w:b/>
            </w:rPr>
            <w:t>Councillors’ Forum</w:t>
          </w:r>
        </w:p>
      </w:tc>
    </w:tr>
    <w:tr w:rsidR="001E0B98" w:rsidRPr="001E0B98" w14:paraId="330459A5" w14:textId="77777777" w:rsidTr="009C4452">
      <w:trPr>
        <w:trHeight w:val="450"/>
      </w:trPr>
      <w:tc>
        <w:tcPr>
          <w:tcW w:w="5778" w:type="dxa"/>
          <w:vMerge/>
        </w:tcPr>
        <w:p w14:paraId="330459A3" w14:textId="77777777" w:rsidR="001E0B98" w:rsidRPr="001E0B98" w:rsidRDefault="001E0B98" w:rsidP="001E0B98">
          <w:pPr>
            <w:tabs>
              <w:tab w:val="center" w:pos="4153"/>
              <w:tab w:val="right" w:pos="8306"/>
            </w:tabs>
            <w:rPr>
              <w:rFonts w:ascii="Frutiger 45 Light" w:hAnsi="Frutiger 45 Light"/>
            </w:rPr>
          </w:pPr>
        </w:p>
      </w:tc>
      <w:tc>
        <w:tcPr>
          <w:tcW w:w="3509" w:type="dxa"/>
        </w:tcPr>
        <w:p w14:paraId="330459A4" w14:textId="77777777" w:rsidR="001E0B98" w:rsidRPr="001E0B98" w:rsidRDefault="001E0B98" w:rsidP="001E0B98">
          <w:pPr>
            <w:tabs>
              <w:tab w:val="center" w:pos="4153"/>
              <w:tab w:val="right" w:pos="8306"/>
            </w:tabs>
            <w:spacing w:before="60"/>
            <w:rPr>
              <w:rFonts w:ascii="Arial" w:hAnsi="Arial" w:cs="Arial"/>
            </w:rPr>
          </w:pPr>
          <w:r>
            <w:rPr>
              <w:rFonts w:ascii="Arial" w:hAnsi="Arial" w:cs="Arial"/>
            </w:rPr>
            <w:t>12 June 2014</w:t>
          </w:r>
        </w:p>
      </w:tc>
    </w:tr>
    <w:tr w:rsidR="001E0B98" w:rsidRPr="001E0B98" w14:paraId="330459A8" w14:textId="77777777" w:rsidTr="009C4452">
      <w:trPr>
        <w:trHeight w:val="450"/>
      </w:trPr>
      <w:tc>
        <w:tcPr>
          <w:tcW w:w="5778" w:type="dxa"/>
          <w:vMerge/>
        </w:tcPr>
        <w:p w14:paraId="330459A6" w14:textId="77777777" w:rsidR="001E0B98" w:rsidRPr="001E0B98" w:rsidRDefault="001E0B98" w:rsidP="001E0B98">
          <w:pPr>
            <w:tabs>
              <w:tab w:val="center" w:pos="4153"/>
              <w:tab w:val="right" w:pos="8306"/>
            </w:tabs>
            <w:rPr>
              <w:rFonts w:ascii="Frutiger 45 Light" w:hAnsi="Frutiger 45 Light"/>
            </w:rPr>
          </w:pPr>
        </w:p>
      </w:tc>
      <w:tc>
        <w:tcPr>
          <w:tcW w:w="3509" w:type="dxa"/>
          <w:vAlign w:val="bottom"/>
        </w:tcPr>
        <w:p w14:paraId="330459A7" w14:textId="58D2A9F2" w:rsidR="001E0B98" w:rsidRPr="001E0B98" w:rsidRDefault="001E0B98" w:rsidP="001E0B98">
          <w:pPr>
            <w:tabs>
              <w:tab w:val="center" w:pos="4153"/>
              <w:tab w:val="right" w:pos="8306"/>
            </w:tabs>
            <w:spacing w:before="60"/>
            <w:rPr>
              <w:rFonts w:ascii="Arial" w:hAnsi="Arial" w:cs="Arial"/>
              <w:b/>
              <w:sz w:val="24"/>
              <w:szCs w:val="24"/>
            </w:rPr>
          </w:pPr>
        </w:p>
      </w:tc>
    </w:tr>
  </w:tbl>
  <w:p w14:paraId="330459A9" w14:textId="77777777" w:rsidR="001E0B98" w:rsidRDefault="001E0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53B9" w14:textId="77777777" w:rsidR="007A207E" w:rsidRDefault="007A2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3F3"/>
    <w:multiLevelType w:val="hybridMultilevel"/>
    <w:tmpl w:val="C0645E54"/>
    <w:lvl w:ilvl="0" w:tplc="3BDA76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B1074"/>
    <w:multiLevelType w:val="hybridMultilevel"/>
    <w:tmpl w:val="A4E4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7589A"/>
    <w:multiLevelType w:val="multilevel"/>
    <w:tmpl w:val="535E9772"/>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b w:val="0"/>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3">
    <w:nsid w:val="4E7F34AB"/>
    <w:multiLevelType w:val="hybridMultilevel"/>
    <w:tmpl w:val="DCC28486"/>
    <w:lvl w:ilvl="0" w:tplc="BF6890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0C4087"/>
    <w:multiLevelType w:val="hybridMultilevel"/>
    <w:tmpl w:val="729C4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EB67F29"/>
    <w:multiLevelType w:val="multilevel"/>
    <w:tmpl w:val="358C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0095B"/>
    <w:multiLevelType w:val="hybridMultilevel"/>
    <w:tmpl w:val="3830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BC"/>
    <w:rsid w:val="0003548D"/>
    <w:rsid w:val="00091107"/>
    <w:rsid w:val="001E0B98"/>
    <w:rsid w:val="001F1B57"/>
    <w:rsid w:val="00240AF5"/>
    <w:rsid w:val="00252670"/>
    <w:rsid w:val="00270983"/>
    <w:rsid w:val="002C304F"/>
    <w:rsid w:val="002D51BC"/>
    <w:rsid w:val="00376FF4"/>
    <w:rsid w:val="004354E3"/>
    <w:rsid w:val="004A33B8"/>
    <w:rsid w:val="005B2593"/>
    <w:rsid w:val="005D4FEE"/>
    <w:rsid w:val="005D5FD0"/>
    <w:rsid w:val="006834C7"/>
    <w:rsid w:val="0069303D"/>
    <w:rsid w:val="006F7D3E"/>
    <w:rsid w:val="00706A9D"/>
    <w:rsid w:val="007A207E"/>
    <w:rsid w:val="008C48C4"/>
    <w:rsid w:val="009260C6"/>
    <w:rsid w:val="009B72A1"/>
    <w:rsid w:val="00A70B3D"/>
    <w:rsid w:val="00B47EC8"/>
    <w:rsid w:val="00B96E6F"/>
    <w:rsid w:val="00C40C5A"/>
    <w:rsid w:val="00D71F0A"/>
    <w:rsid w:val="00E07D9B"/>
    <w:rsid w:val="00F7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57"/>
    <w:pPr>
      <w:ind w:left="720"/>
      <w:contextualSpacing/>
    </w:pPr>
  </w:style>
  <w:style w:type="table" w:styleId="TableGrid">
    <w:name w:val="Table Grid"/>
    <w:basedOn w:val="TableNormal"/>
    <w:rsid w:val="00F72D2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D21"/>
  </w:style>
  <w:style w:type="paragraph" w:styleId="Footer">
    <w:name w:val="footer"/>
    <w:basedOn w:val="Normal"/>
    <w:link w:val="FooterChar"/>
    <w:uiPriority w:val="99"/>
    <w:unhideWhenUsed/>
    <w:rsid w:val="001E0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98"/>
  </w:style>
  <w:style w:type="paragraph" w:styleId="BalloonText">
    <w:name w:val="Balloon Text"/>
    <w:basedOn w:val="Normal"/>
    <w:link w:val="BalloonTextChar"/>
    <w:uiPriority w:val="99"/>
    <w:semiHidden/>
    <w:unhideWhenUsed/>
    <w:rsid w:val="001E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98"/>
    <w:rPr>
      <w:rFonts w:ascii="Tahoma" w:hAnsi="Tahoma" w:cs="Tahoma"/>
      <w:sz w:val="16"/>
      <w:szCs w:val="16"/>
    </w:rPr>
  </w:style>
  <w:style w:type="character" w:styleId="Hyperlink">
    <w:name w:val="Hyperlink"/>
    <w:basedOn w:val="DefaultParagraphFont"/>
    <w:uiPriority w:val="99"/>
    <w:unhideWhenUsed/>
    <w:rsid w:val="00240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57"/>
    <w:pPr>
      <w:ind w:left="720"/>
      <w:contextualSpacing/>
    </w:pPr>
  </w:style>
  <w:style w:type="table" w:styleId="TableGrid">
    <w:name w:val="Table Grid"/>
    <w:basedOn w:val="TableNormal"/>
    <w:rsid w:val="00F72D2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D21"/>
  </w:style>
  <w:style w:type="paragraph" w:styleId="Footer">
    <w:name w:val="footer"/>
    <w:basedOn w:val="Normal"/>
    <w:link w:val="FooterChar"/>
    <w:uiPriority w:val="99"/>
    <w:unhideWhenUsed/>
    <w:rsid w:val="001E0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98"/>
  </w:style>
  <w:style w:type="paragraph" w:styleId="BalloonText">
    <w:name w:val="Balloon Text"/>
    <w:basedOn w:val="Normal"/>
    <w:link w:val="BalloonTextChar"/>
    <w:uiPriority w:val="99"/>
    <w:semiHidden/>
    <w:unhideWhenUsed/>
    <w:rsid w:val="001E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98"/>
    <w:rPr>
      <w:rFonts w:ascii="Tahoma" w:hAnsi="Tahoma" w:cs="Tahoma"/>
      <w:sz w:val="16"/>
      <w:szCs w:val="16"/>
    </w:rPr>
  </w:style>
  <w:style w:type="character" w:styleId="Hyperlink">
    <w:name w:val="Hyperlink"/>
    <w:basedOn w:val="DefaultParagraphFont"/>
    <w:uiPriority w:val="99"/>
    <w:unhideWhenUsed/>
    <w:rsid w:val="00240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4642">
      <w:bodyDiv w:val="1"/>
      <w:marLeft w:val="0"/>
      <w:marRight w:val="0"/>
      <w:marTop w:val="0"/>
      <w:marBottom w:val="0"/>
      <w:divBdr>
        <w:top w:val="none" w:sz="0" w:space="0" w:color="auto"/>
        <w:left w:val="none" w:sz="0" w:space="0" w:color="auto"/>
        <w:bottom w:val="none" w:sz="0" w:space="0" w:color="auto"/>
        <w:right w:val="none" w:sz="0" w:space="0" w:color="auto"/>
      </w:divBdr>
      <w:divsChild>
        <w:div w:id="2141458457">
          <w:marLeft w:val="0"/>
          <w:marRight w:val="0"/>
          <w:marTop w:val="0"/>
          <w:marBottom w:val="0"/>
          <w:divBdr>
            <w:top w:val="none" w:sz="0" w:space="0" w:color="auto"/>
            <w:left w:val="none" w:sz="0" w:space="0" w:color="auto"/>
            <w:bottom w:val="none" w:sz="0" w:space="0" w:color="auto"/>
            <w:right w:val="none" w:sz="0" w:space="0" w:color="auto"/>
          </w:divBdr>
          <w:divsChild>
            <w:div w:id="2012367066">
              <w:marLeft w:val="0"/>
              <w:marRight w:val="0"/>
              <w:marTop w:val="0"/>
              <w:marBottom w:val="0"/>
              <w:divBdr>
                <w:top w:val="none" w:sz="0" w:space="0" w:color="auto"/>
                <w:left w:val="none" w:sz="0" w:space="0" w:color="auto"/>
                <w:bottom w:val="none" w:sz="0" w:space="0" w:color="auto"/>
                <w:right w:val="none" w:sz="0" w:space="0" w:color="auto"/>
              </w:divBdr>
              <w:divsChild>
                <w:div w:id="1850605848">
                  <w:marLeft w:val="0"/>
                  <w:marRight w:val="0"/>
                  <w:marTop w:val="0"/>
                  <w:marBottom w:val="0"/>
                  <w:divBdr>
                    <w:top w:val="none" w:sz="0" w:space="0" w:color="auto"/>
                    <w:left w:val="none" w:sz="0" w:space="0" w:color="auto"/>
                    <w:bottom w:val="none" w:sz="0" w:space="0" w:color="auto"/>
                    <w:right w:val="none" w:sz="0" w:space="0" w:color="auto"/>
                  </w:divBdr>
                  <w:divsChild>
                    <w:div w:id="287663077">
                      <w:marLeft w:val="0"/>
                      <w:marRight w:val="0"/>
                      <w:marTop w:val="0"/>
                      <w:marBottom w:val="0"/>
                      <w:divBdr>
                        <w:top w:val="none" w:sz="0" w:space="0" w:color="auto"/>
                        <w:left w:val="none" w:sz="0" w:space="0" w:color="auto"/>
                        <w:bottom w:val="none" w:sz="0" w:space="0" w:color="auto"/>
                        <w:right w:val="none" w:sz="0" w:space="0" w:color="auto"/>
                      </w:divBdr>
                      <w:divsChild>
                        <w:div w:id="1037270582">
                          <w:marLeft w:val="0"/>
                          <w:marRight w:val="0"/>
                          <w:marTop w:val="0"/>
                          <w:marBottom w:val="0"/>
                          <w:divBdr>
                            <w:top w:val="none" w:sz="0" w:space="0" w:color="auto"/>
                            <w:left w:val="none" w:sz="0" w:space="0" w:color="auto"/>
                            <w:bottom w:val="none" w:sz="0" w:space="0" w:color="auto"/>
                            <w:right w:val="none" w:sz="0" w:space="0" w:color="auto"/>
                          </w:divBdr>
                          <w:divsChild>
                            <w:div w:id="1924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756938">
      <w:bodyDiv w:val="1"/>
      <w:marLeft w:val="0"/>
      <w:marRight w:val="0"/>
      <w:marTop w:val="0"/>
      <w:marBottom w:val="0"/>
      <w:divBdr>
        <w:top w:val="none" w:sz="0" w:space="0" w:color="auto"/>
        <w:left w:val="none" w:sz="0" w:space="0" w:color="auto"/>
        <w:bottom w:val="none" w:sz="0" w:space="0" w:color="auto"/>
        <w:right w:val="none" w:sz="0" w:space="0" w:color="auto"/>
      </w:divBdr>
      <w:divsChild>
        <w:div w:id="1092166159">
          <w:marLeft w:val="0"/>
          <w:marRight w:val="0"/>
          <w:marTop w:val="0"/>
          <w:marBottom w:val="0"/>
          <w:divBdr>
            <w:top w:val="none" w:sz="0" w:space="0" w:color="auto"/>
            <w:left w:val="none" w:sz="0" w:space="0" w:color="auto"/>
            <w:bottom w:val="none" w:sz="0" w:space="0" w:color="auto"/>
            <w:right w:val="none" w:sz="0" w:space="0" w:color="auto"/>
          </w:divBdr>
          <w:divsChild>
            <w:div w:id="547424418">
              <w:marLeft w:val="0"/>
              <w:marRight w:val="0"/>
              <w:marTop w:val="0"/>
              <w:marBottom w:val="0"/>
              <w:divBdr>
                <w:top w:val="none" w:sz="0" w:space="0" w:color="auto"/>
                <w:left w:val="none" w:sz="0" w:space="0" w:color="auto"/>
                <w:bottom w:val="none" w:sz="0" w:space="0" w:color="auto"/>
                <w:right w:val="none" w:sz="0" w:space="0" w:color="auto"/>
              </w:divBdr>
              <w:divsChild>
                <w:div w:id="130833609">
                  <w:marLeft w:val="0"/>
                  <w:marRight w:val="0"/>
                  <w:marTop w:val="0"/>
                  <w:marBottom w:val="0"/>
                  <w:divBdr>
                    <w:top w:val="none" w:sz="0" w:space="0" w:color="auto"/>
                    <w:left w:val="none" w:sz="0" w:space="0" w:color="auto"/>
                    <w:bottom w:val="none" w:sz="0" w:space="0" w:color="auto"/>
                    <w:right w:val="none" w:sz="0" w:space="0" w:color="auto"/>
                  </w:divBdr>
                  <w:divsChild>
                    <w:div w:id="198592477">
                      <w:marLeft w:val="0"/>
                      <w:marRight w:val="0"/>
                      <w:marTop w:val="0"/>
                      <w:marBottom w:val="0"/>
                      <w:divBdr>
                        <w:top w:val="none" w:sz="0" w:space="0" w:color="auto"/>
                        <w:left w:val="none" w:sz="0" w:space="0" w:color="auto"/>
                        <w:bottom w:val="none" w:sz="0" w:space="0" w:color="auto"/>
                        <w:right w:val="none" w:sz="0" w:space="0" w:color="auto"/>
                      </w:divBdr>
                      <w:divsChild>
                        <w:div w:id="1527283111">
                          <w:marLeft w:val="0"/>
                          <w:marRight w:val="0"/>
                          <w:marTop w:val="0"/>
                          <w:marBottom w:val="0"/>
                          <w:divBdr>
                            <w:top w:val="none" w:sz="0" w:space="0" w:color="auto"/>
                            <w:left w:val="none" w:sz="0" w:space="0" w:color="auto"/>
                            <w:bottom w:val="none" w:sz="0" w:space="0" w:color="auto"/>
                            <w:right w:val="none" w:sz="0" w:space="0" w:color="auto"/>
                          </w:divBdr>
                          <w:divsChild>
                            <w:div w:id="338578156">
                              <w:marLeft w:val="0"/>
                              <w:marRight w:val="0"/>
                              <w:marTop w:val="0"/>
                              <w:marBottom w:val="0"/>
                              <w:divBdr>
                                <w:top w:val="none" w:sz="0" w:space="0" w:color="auto"/>
                                <w:left w:val="none" w:sz="0" w:space="0" w:color="auto"/>
                                <w:bottom w:val="none" w:sz="0" w:space="0" w:color="auto"/>
                                <w:right w:val="none" w:sz="0" w:space="0" w:color="auto"/>
                              </w:divBdr>
                              <w:divsChild>
                                <w:div w:id="3456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559046">
      <w:bodyDiv w:val="1"/>
      <w:marLeft w:val="0"/>
      <w:marRight w:val="0"/>
      <w:marTop w:val="0"/>
      <w:marBottom w:val="0"/>
      <w:divBdr>
        <w:top w:val="none" w:sz="0" w:space="0" w:color="auto"/>
        <w:left w:val="none" w:sz="0" w:space="0" w:color="auto"/>
        <w:bottom w:val="none" w:sz="0" w:space="0" w:color="auto"/>
        <w:right w:val="none" w:sz="0" w:space="0" w:color="auto"/>
      </w:divBdr>
      <w:divsChild>
        <w:div w:id="175072966">
          <w:marLeft w:val="0"/>
          <w:marRight w:val="0"/>
          <w:marTop w:val="0"/>
          <w:marBottom w:val="0"/>
          <w:divBdr>
            <w:top w:val="none" w:sz="0" w:space="0" w:color="auto"/>
            <w:left w:val="none" w:sz="0" w:space="0" w:color="auto"/>
            <w:bottom w:val="none" w:sz="0" w:space="0" w:color="auto"/>
            <w:right w:val="none" w:sz="0" w:space="0" w:color="auto"/>
          </w:divBdr>
          <w:divsChild>
            <w:div w:id="208226469">
              <w:marLeft w:val="0"/>
              <w:marRight w:val="0"/>
              <w:marTop w:val="0"/>
              <w:marBottom w:val="0"/>
              <w:divBdr>
                <w:top w:val="none" w:sz="0" w:space="0" w:color="auto"/>
                <w:left w:val="none" w:sz="0" w:space="0" w:color="auto"/>
                <w:bottom w:val="none" w:sz="0" w:space="0" w:color="auto"/>
                <w:right w:val="none" w:sz="0" w:space="0" w:color="auto"/>
              </w:divBdr>
              <w:divsChild>
                <w:div w:id="472989380">
                  <w:marLeft w:val="0"/>
                  <w:marRight w:val="0"/>
                  <w:marTop w:val="0"/>
                  <w:marBottom w:val="0"/>
                  <w:divBdr>
                    <w:top w:val="none" w:sz="0" w:space="0" w:color="auto"/>
                    <w:left w:val="none" w:sz="0" w:space="0" w:color="auto"/>
                    <w:bottom w:val="none" w:sz="0" w:space="0" w:color="auto"/>
                    <w:right w:val="none" w:sz="0" w:space="0" w:color="auto"/>
                  </w:divBdr>
                  <w:divsChild>
                    <w:div w:id="1879514141">
                      <w:marLeft w:val="0"/>
                      <w:marRight w:val="0"/>
                      <w:marTop w:val="0"/>
                      <w:marBottom w:val="0"/>
                      <w:divBdr>
                        <w:top w:val="none" w:sz="0" w:space="0" w:color="auto"/>
                        <w:left w:val="none" w:sz="0" w:space="0" w:color="auto"/>
                        <w:bottom w:val="none" w:sz="0" w:space="0" w:color="auto"/>
                        <w:right w:val="none" w:sz="0" w:space="0" w:color="auto"/>
                      </w:divBdr>
                      <w:divsChild>
                        <w:div w:id="638536769">
                          <w:marLeft w:val="0"/>
                          <w:marRight w:val="0"/>
                          <w:marTop w:val="0"/>
                          <w:marBottom w:val="0"/>
                          <w:divBdr>
                            <w:top w:val="none" w:sz="0" w:space="0" w:color="auto"/>
                            <w:left w:val="none" w:sz="0" w:space="0" w:color="auto"/>
                            <w:bottom w:val="none" w:sz="0" w:space="0" w:color="auto"/>
                            <w:right w:val="none" w:sz="0" w:space="0" w:color="auto"/>
                          </w:divBdr>
                          <w:divsChild>
                            <w:div w:id="18187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Johnston@local.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Dean</dc:creator>
  <cp:lastModifiedBy>Frances Marshall</cp:lastModifiedBy>
  <cp:revision>13</cp:revision>
  <dcterms:created xsi:type="dcterms:W3CDTF">2014-06-05T10:58:00Z</dcterms:created>
  <dcterms:modified xsi:type="dcterms:W3CDTF">2014-06-06T13:42:00Z</dcterms:modified>
</cp:coreProperties>
</file>

<file path=docProps/custom.xml><?xml version="1.0" encoding="utf-8"?>
<op:Properties xmlns:op="http://schemas.openxmlformats.org/officeDocument/2006/custom-properties"/>
</file>